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21554783"/>
        <w:docPartObj>
          <w:docPartGallery w:val="Cover Pages"/>
          <w:docPartUnique/>
        </w:docPartObj>
      </w:sdtPr>
      <w:sdtEndPr>
        <w:rPr>
          <w:rStyle w:val="Textoennegrita"/>
          <w:rFonts w:cstheme="minorHAnsi"/>
          <w:b/>
          <w:bCs/>
          <w:color w:val="365F91" w:themeColor="accent1" w:themeShade="BF"/>
          <w:sz w:val="32"/>
        </w:rPr>
      </w:sdtEndPr>
      <w:sdtContent>
        <w:p w14:paraId="33796DCD" w14:textId="601631C0" w:rsidR="0072041A" w:rsidRDefault="001C40E8">
          <w:r>
            <w:rPr>
              <w:noProof/>
            </w:rPr>
            <mc:AlternateContent>
              <mc:Choice Requires="wps">
                <w:drawing>
                  <wp:anchor distT="0" distB="0" distL="114300" distR="114300" simplePos="0" relativeHeight="251651072" behindDoc="0" locked="0" layoutInCell="1" allowOverlap="1" wp14:anchorId="1DF26204" wp14:editId="1128EF04">
                    <wp:simplePos x="0" y="0"/>
                    <wp:positionH relativeFrom="page">
                      <wp:posOffset>1907628</wp:posOffset>
                    </wp:positionH>
                    <wp:positionV relativeFrom="page">
                      <wp:posOffset>252248</wp:posOffset>
                    </wp:positionV>
                    <wp:extent cx="3916680" cy="9547860"/>
                    <wp:effectExtent l="0" t="0" r="26670" b="15240"/>
                    <wp:wrapNone/>
                    <wp:docPr id="468" name="Rectángulo 468"/>
                    <wp:cNvGraphicFramePr/>
                    <a:graphic xmlns:a="http://schemas.openxmlformats.org/drawingml/2006/main">
                      <a:graphicData uri="http://schemas.microsoft.com/office/word/2010/wordprocessingShape">
                        <wps:wsp>
                          <wps:cNvSpPr/>
                          <wps:spPr>
                            <a:xfrm>
                              <a:off x="0" y="0"/>
                              <a:ext cx="3916680" cy="954786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C27EAD" id="Rectángulo 468" o:spid="_x0000_s1026" style="position:absolute;margin-left:150.2pt;margin-top:19.85pt;width:308.4pt;height:75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" fillcolor="white [3212]" strokecolor="#938953 [1614]" strokeweight="1.25pt">
                    <w10:wrap anchorx="page" anchory="page"/>
                  </v:rect>
                </w:pict>
              </mc:Fallback>
            </mc:AlternateContent>
          </w:r>
          <w:r>
            <w:rPr>
              <w:rFonts w:cstheme="minorHAnsi"/>
              <w:b/>
              <w:bCs/>
              <w:noProof/>
              <w:color w:val="365F91" w:themeColor="accent1" w:themeShade="BF"/>
            </w:rPr>
            <w:drawing>
              <wp:anchor distT="0" distB="0" distL="114300" distR="114300" simplePos="0" relativeHeight="251719680" behindDoc="0" locked="0" layoutInCell="1" allowOverlap="1" wp14:anchorId="1159A5EE" wp14:editId="7054E41A">
                <wp:simplePos x="0" y="0"/>
                <wp:positionH relativeFrom="column">
                  <wp:posOffset>1930641</wp:posOffset>
                </wp:positionH>
                <wp:positionV relativeFrom="paragraph">
                  <wp:posOffset>-187259</wp:posOffset>
                </wp:positionV>
                <wp:extent cx="1670685" cy="1273810"/>
                <wp:effectExtent l="0" t="0" r="5715" b="2540"/>
                <wp:wrapThrough wrapText="bothSides">
                  <wp:wrapPolygon edited="0">
                    <wp:start x="15270" y="0"/>
                    <wp:lineTo x="8620" y="646"/>
                    <wp:lineTo x="5665" y="2261"/>
                    <wp:lineTo x="5665" y="5168"/>
                    <wp:lineTo x="2709" y="12598"/>
                    <wp:lineTo x="2709" y="13890"/>
                    <wp:lineTo x="3202" y="15505"/>
                    <wp:lineTo x="0" y="17121"/>
                    <wp:lineTo x="0" y="21320"/>
                    <wp:lineTo x="21181" y="21320"/>
                    <wp:lineTo x="21428" y="19382"/>
                    <wp:lineTo x="21428" y="17767"/>
                    <wp:lineTo x="8374" y="15505"/>
                    <wp:lineTo x="12561" y="15505"/>
                    <wp:lineTo x="16009" y="12921"/>
                    <wp:lineTo x="15517" y="10337"/>
                    <wp:lineTo x="16748" y="5168"/>
                    <wp:lineTo x="18472" y="4199"/>
                    <wp:lineTo x="18965" y="2261"/>
                    <wp:lineTo x="17979" y="0"/>
                    <wp:lineTo x="15270" y="0"/>
                  </wp:wrapPolygon>
                </wp:wrapThrough>
                <wp:docPr id="30" name="Imagen 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con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670685" cy="1273810"/>
                        </a:xfrm>
                        <a:prstGeom prst="rect">
                          <a:avLst/>
                        </a:prstGeom>
                      </pic:spPr>
                    </pic:pic>
                  </a:graphicData>
                </a:graphic>
                <wp14:sizeRelH relativeFrom="margin">
                  <wp14:pctWidth>0</wp14:pctWidth>
                </wp14:sizeRelH>
                <wp14:sizeRelV relativeFrom="margin">
                  <wp14:pctHeight>0</wp14:pctHeight>
                </wp14:sizeRelV>
              </wp:anchor>
            </w:drawing>
          </w:r>
          <w:r w:rsidR="0072041A">
            <w:rPr>
              <w:noProof/>
            </w:rPr>
            <mc:AlternateContent>
              <mc:Choice Requires="wps">
                <w:drawing>
                  <wp:anchor distT="0" distB="0" distL="114300" distR="114300" simplePos="0" relativeHeight="251712512" behindDoc="1" locked="0" layoutInCell="1" allowOverlap="1" wp14:anchorId="73352814" wp14:editId="0778C6A7">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331D5F7" w14:textId="77777777" w:rsidR="0072041A" w:rsidRDefault="0072041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352814" id="Rectángulo 466" o:spid="_x0000_s1026" style="position:absolute;margin-left:0;margin-top:0;width:581.4pt;height:752.4pt;z-index:-25160396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" fillcolor="#dbe5f1 [660]" stroked="f" strokeweight="2pt">
                    <v:fill color2="#95b3d7 [1940]" rotate="t" focusposition=".5,.5" focussize="" focus="100%" type="gradientRadial"/>
                    <v:textbox inset="21.6pt,,21.6pt">
                      <w:txbxContent>
                        <w:p w14:paraId="3331D5F7" w14:textId="77777777" w:rsidR="0072041A" w:rsidRDefault="0072041A"/>
                      </w:txbxContent>
                    </v:textbox>
                    <w10:wrap anchorx="page" anchory="page"/>
                  </v:rect>
                </w:pict>
              </mc:Fallback>
            </mc:AlternateContent>
          </w:r>
        </w:p>
        <w:p w14:paraId="2912A70B" w14:textId="3266D454" w:rsidR="0072041A" w:rsidRDefault="001C40E8">
          <w:pPr>
            <w:rPr>
              <w:rStyle w:val="Textoennegrita"/>
              <w:rFonts w:eastAsia="Times New Roman" w:cstheme="minorHAnsi"/>
              <w:color w:val="365F91" w:themeColor="accent1" w:themeShade="BF"/>
              <w:sz w:val="32"/>
              <w:lang w:eastAsia="en-GB"/>
            </w:rPr>
          </w:pPr>
          <w:r>
            <w:rPr>
              <w:noProof/>
            </w:rPr>
            <mc:AlternateContent>
              <mc:Choice Requires="wps">
                <w:drawing>
                  <wp:anchor distT="0" distB="0" distL="114300" distR="114300" simplePos="0" relativeHeight="251668480" behindDoc="0" locked="0" layoutInCell="1" allowOverlap="1" wp14:anchorId="575B22F6" wp14:editId="76D856AB">
                    <wp:simplePos x="0" y="0"/>
                    <wp:positionH relativeFrom="page">
                      <wp:posOffset>1970690</wp:posOffset>
                    </wp:positionH>
                    <wp:positionV relativeFrom="page">
                      <wp:posOffset>4477406</wp:posOffset>
                    </wp:positionV>
                    <wp:extent cx="3853618" cy="2276541"/>
                    <wp:effectExtent l="0" t="0" r="0" b="9525"/>
                    <wp:wrapNone/>
                    <wp:docPr id="467" name="Rectángulo 467"/>
                    <wp:cNvGraphicFramePr/>
                    <a:graphic xmlns:a="http://schemas.openxmlformats.org/drawingml/2006/main">
                      <a:graphicData uri="http://schemas.microsoft.com/office/word/2010/wordprocessingShape">
                        <wps:wsp>
                          <wps:cNvSpPr/>
                          <wps:spPr>
                            <a:xfrm>
                              <a:off x="0" y="0"/>
                              <a:ext cx="3853618" cy="227654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8ABB9" w14:textId="7F4B96D4" w:rsidR="0072041A" w:rsidRPr="001C40E8" w:rsidRDefault="00C0379B">
                                <w:pPr>
                                  <w:spacing w:before="240"/>
                                  <w:jc w:val="center"/>
                                  <w:rPr>
                                    <w:b/>
                                    <w:bCs/>
                                    <w:color w:val="FFFFFF" w:themeColor="background1"/>
                                    <w:sz w:val="48"/>
                                    <w:szCs w:val="48"/>
                                  </w:rPr>
                                </w:pPr>
                                <w:sdt>
                                  <w:sdtPr>
                                    <w:rPr>
                                      <w:b/>
                                      <w:bCs/>
                                      <w:color w:val="FFFFFF" w:themeColor="background1"/>
                                      <w:sz w:val="48"/>
                                      <w:szCs w:val="48"/>
                                    </w:rPr>
                                    <w:alias w:val="Descripción breve"/>
                                    <w:id w:val="8276291"/>
                                    <w:dataBinding w:prefixMappings="xmlns:ns0='http://schemas.microsoft.com/office/2006/coverPageProps'" w:xpath="/ns0:CoverPageProperties[1]/ns0:Abstract[1]" w:storeItemID="{55AF091B-3C7A-41E3-B477-F2FDAA23CFDA}"/>
                                    <w:text/>
                                  </w:sdtPr>
                                  <w:sdtEndPr/>
                                  <w:sdtContent>
                                    <w:proofErr w:type="gramStart"/>
                                    <w:r w:rsidR="0072041A" w:rsidRPr="001C40E8">
                                      <w:rPr>
                                        <w:b/>
                                        <w:bCs/>
                                        <w:color w:val="FFFFFF" w:themeColor="background1"/>
                                        <w:sz w:val="48"/>
                                        <w:szCs w:val="48"/>
                                      </w:rPr>
                                      <w:t xml:space="preserve">2nd </w:t>
                                    </w:r>
                                    <w:proofErr w:type="spellStart"/>
                                    <w:r w:rsidR="0072041A" w:rsidRPr="001C40E8">
                                      <w:rPr>
                                        <w:b/>
                                        <w:bCs/>
                                        <w:color w:val="FFFFFF" w:themeColor="background1"/>
                                        <w:sz w:val="48"/>
                                        <w:szCs w:val="48"/>
                                      </w:rPr>
                                      <w:t>BedBenPhar</w:t>
                                    </w:r>
                                    <w:proofErr w:type="spellEnd"/>
                                    <w:r w:rsidR="0072041A" w:rsidRPr="001C40E8">
                                      <w:rPr>
                                        <w:b/>
                                        <w:bCs/>
                                        <w:color w:val="FFFFFF" w:themeColor="background1"/>
                                        <w:sz w:val="48"/>
                                        <w:szCs w:val="48"/>
                                      </w:rPr>
                                      <w:t xml:space="preserve"> Scientific meeting</w:t>
                                    </w:r>
                                  </w:sdtContent>
                                </w:sdt>
                                <w:r w:rsidR="0072041A" w:rsidRPr="001C40E8">
                                  <w:rPr>
                                    <w:b/>
                                    <w:bCs/>
                                    <w:color w:val="FFFFFF" w:themeColor="background1"/>
                                    <w:sz w:val="48"/>
                                    <w:szCs w:val="48"/>
                                  </w:rPr>
                                  <w:t>.</w:t>
                                </w:r>
                                <w:proofErr w:type="gramEnd"/>
                              </w:p>
                              <w:p w14:paraId="40364E4E" w14:textId="2994720F" w:rsidR="0072041A" w:rsidRPr="001C40E8" w:rsidRDefault="0072041A" w:rsidP="0072041A">
                                <w:pPr>
                                  <w:spacing w:before="240"/>
                                  <w:jc w:val="center"/>
                                  <w:rPr>
                                    <w:b/>
                                    <w:bCs/>
                                    <w:color w:val="FFFFFF" w:themeColor="background1"/>
                                    <w:sz w:val="48"/>
                                    <w:szCs w:val="48"/>
                                  </w:rPr>
                                </w:pPr>
                                <w:r w:rsidRPr="001C40E8">
                                  <w:rPr>
                                    <w:b/>
                                    <w:bCs/>
                                    <w:color w:val="FFFFFF" w:themeColor="background1"/>
                                    <w:sz w:val="48"/>
                                    <w:szCs w:val="48"/>
                                  </w:rPr>
                                  <w:t>19 -21 May. Madrid. Spain</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5B22F6" id="Rectángulo 467" o:spid="_x0000_s1027" style="position:absolute;margin-left:155.15pt;margin-top:352.55pt;width:303.45pt;height:179.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" fillcolor="#1f497d [3215]" stroked="f" strokeweight="2pt">
                    <v:textbox inset="14.4pt,14.4pt,14.4pt,28.8pt">
                      <w:txbxContent>
                        <w:p w14:paraId="48C8ABB9" w14:textId="7F4B96D4" w:rsidR="0072041A" w:rsidRPr="001C40E8" w:rsidRDefault="003E20CA">
                          <w:pPr>
                            <w:spacing w:before="240"/>
                            <w:jc w:val="center"/>
                            <w:rPr>
                              <w:b/>
                              <w:bCs/>
                              <w:color w:val="FFFFFF" w:themeColor="background1"/>
                              <w:sz w:val="48"/>
                              <w:szCs w:val="48"/>
                            </w:rPr>
                          </w:pPr>
                          <w:sdt>
                            <w:sdtPr>
                              <w:rPr>
                                <w:b/>
                                <w:bCs/>
                                <w:color w:val="FFFFFF" w:themeColor="background1"/>
                                <w:sz w:val="48"/>
                                <w:szCs w:val="48"/>
                              </w:rPr>
                              <w:alias w:val="Descripción breve"/>
                              <w:id w:val="8276291"/>
                              <w:dataBinding w:prefixMappings="xmlns:ns0='http://schemas.microsoft.com/office/2006/coverPageProps'" w:xpath="/ns0:CoverPageProperties[1]/ns0:Abstract[1]" w:storeItemID="{55AF091B-3C7A-41E3-B477-F2FDAA23CFDA}"/>
                              <w:text/>
                            </w:sdtPr>
                            <w:sdtEndPr/>
                            <w:sdtContent>
                              <w:r w:rsidR="0072041A" w:rsidRPr="001C40E8">
                                <w:rPr>
                                  <w:b/>
                                  <w:bCs/>
                                  <w:color w:val="FFFFFF" w:themeColor="background1"/>
                                  <w:sz w:val="48"/>
                                  <w:szCs w:val="48"/>
                                </w:rPr>
                                <w:t xml:space="preserve">2nd </w:t>
                              </w:r>
                              <w:proofErr w:type="spellStart"/>
                              <w:r w:rsidR="0072041A" w:rsidRPr="001C40E8">
                                <w:rPr>
                                  <w:b/>
                                  <w:bCs/>
                                  <w:color w:val="FFFFFF" w:themeColor="background1"/>
                                  <w:sz w:val="48"/>
                                  <w:szCs w:val="48"/>
                                </w:rPr>
                                <w:t>BedBenPhar</w:t>
                              </w:r>
                              <w:proofErr w:type="spellEnd"/>
                              <w:r w:rsidR="0072041A" w:rsidRPr="001C40E8">
                                <w:rPr>
                                  <w:b/>
                                  <w:bCs/>
                                  <w:color w:val="FFFFFF" w:themeColor="background1"/>
                                  <w:sz w:val="48"/>
                                  <w:szCs w:val="48"/>
                                </w:rPr>
                                <w:t xml:space="preserve"> Scientific meeting</w:t>
                              </w:r>
                            </w:sdtContent>
                          </w:sdt>
                          <w:r w:rsidR="0072041A" w:rsidRPr="001C40E8">
                            <w:rPr>
                              <w:b/>
                              <w:bCs/>
                              <w:color w:val="FFFFFF" w:themeColor="background1"/>
                              <w:sz w:val="48"/>
                              <w:szCs w:val="48"/>
                            </w:rPr>
                            <w:t>.</w:t>
                          </w:r>
                        </w:p>
                        <w:p w14:paraId="40364E4E" w14:textId="2994720F" w:rsidR="0072041A" w:rsidRPr="001C40E8" w:rsidRDefault="0072041A" w:rsidP="0072041A">
                          <w:pPr>
                            <w:spacing w:before="240"/>
                            <w:jc w:val="center"/>
                            <w:rPr>
                              <w:b/>
                              <w:bCs/>
                              <w:color w:val="FFFFFF" w:themeColor="background1"/>
                              <w:sz w:val="48"/>
                              <w:szCs w:val="48"/>
                            </w:rPr>
                          </w:pPr>
                          <w:r w:rsidRPr="001C40E8">
                            <w:rPr>
                              <w:b/>
                              <w:bCs/>
                              <w:color w:val="FFFFFF" w:themeColor="background1"/>
                              <w:sz w:val="48"/>
                              <w:szCs w:val="48"/>
                            </w:rPr>
                            <w:t>19 -21 May. Madrid. Spain</w:t>
                          </w:r>
                        </w:p>
                      </w:txbxContent>
                    </v:textbox>
                    <w10:wrap anchorx="page" anchory="page"/>
                  </v:rect>
                </w:pict>
              </mc:Fallback>
            </mc:AlternateContent>
          </w:r>
          <w:r w:rsidRPr="001C40E8">
            <w:rPr>
              <w:rFonts w:cstheme="minorHAnsi"/>
              <w:b/>
              <w:i/>
              <w:noProof/>
            </w:rPr>
            <w:drawing>
              <wp:anchor distT="0" distB="0" distL="114300" distR="114300" simplePos="0" relativeHeight="251723776" behindDoc="0" locked="0" layoutInCell="1" allowOverlap="1" wp14:anchorId="746D6261" wp14:editId="51E7D95B">
                <wp:simplePos x="0" y="0"/>
                <wp:positionH relativeFrom="column">
                  <wp:posOffset>1835150</wp:posOffset>
                </wp:positionH>
                <wp:positionV relativeFrom="paragraph">
                  <wp:posOffset>7542136</wp:posOffset>
                </wp:positionV>
                <wp:extent cx="1766570" cy="574675"/>
                <wp:effectExtent l="0" t="0" r="5080" b="0"/>
                <wp:wrapThrough wrapText="bothSides">
                  <wp:wrapPolygon edited="0">
                    <wp:start x="0" y="0"/>
                    <wp:lineTo x="0" y="20765"/>
                    <wp:lineTo x="21429" y="20765"/>
                    <wp:lineTo x="21429" y="0"/>
                    <wp:lineTo x="0" y="0"/>
                  </wp:wrapPolygon>
                </wp:wrapThrough>
                <wp:docPr id="31" name="Picture 3" descr="Icon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8CA905-B2A3-4534-ACDB-E21B62148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Icon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8CA905-B2A3-4534-ACDB-E21B6214833B}"/>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682"/>
                        <a:stretch/>
                      </pic:blipFill>
                      <pic:spPr bwMode="auto">
                        <a:xfrm>
                          <a:off x="0" y="0"/>
                          <a:ext cx="1766570" cy="574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00DE319F" wp14:editId="48C4E2EB">
                    <wp:simplePos x="0" y="0"/>
                    <wp:positionH relativeFrom="page">
                      <wp:posOffset>2436582</wp:posOffset>
                    </wp:positionH>
                    <wp:positionV relativeFrom="page">
                      <wp:posOffset>9509190</wp:posOffset>
                    </wp:positionV>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46F23F" id="Rectángulo 469" o:spid="_x0000_s1026" style="position:absolute;margin-left:191.85pt;margin-top:748.75pt;width:226.45pt;height:9.35pt;z-index:25170636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" fillcolor="#4f81bd [3204]" stroked="f" strokeweight="2pt">
                    <w10:wrap anchorx="page" anchory="page"/>
                  </v:rect>
                </w:pict>
              </mc:Fallback>
            </mc:AlternateContent>
          </w:r>
          <w:r w:rsidR="0072041A">
            <w:rPr>
              <w:noProof/>
            </w:rPr>
            <mc:AlternateContent>
              <mc:Choice Requires="wps">
                <w:drawing>
                  <wp:anchor distT="0" distB="0" distL="114300" distR="114300" simplePos="0" relativeHeight="251687936" behindDoc="0" locked="0" layoutInCell="1" allowOverlap="1" wp14:anchorId="2B4B76BB" wp14:editId="7442E64E">
                    <wp:simplePos x="0" y="0"/>
                    <wp:positionH relativeFrom="page">
                      <wp:posOffset>1975145</wp:posOffset>
                    </wp:positionH>
                    <wp:positionV relativeFrom="page">
                      <wp:posOffset>1979138</wp:posOffset>
                    </wp:positionV>
                    <wp:extent cx="3848012" cy="247523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3848012" cy="247523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5E2676A5" w14:textId="6F004503" w:rsidR="0072041A" w:rsidRPr="0072041A" w:rsidRDefault="0072041A" w:rsidP="0072041A">
                                    <w:pPr>
                                      <w:spacing w:line="240" w:lineRule="auto"/>
                                      <w:jc w:val="center"/>
                                      <w:rPr>
                                        <w:rFonts w:asciiTheme="majorHAnsi" w:eastAsiaTheme="majorEastAsia" w:hAnsiTheme="majorHAnsi" w:cstheme="majorBidi"/>
                                        <w:color w:val="4F81BD" w:themeColor="accent1"/>
                                        <w:sz w:val="72"/>
                                        <w:szCs w:val="72"/>
                                      </w:rPr>
                                    </w:pPr>
                                    <w:r w:rsidRPr="0072041A">
                                      <w:rPr>
                                        <w:rFonts w:asciiTheme="majorHAnsi" w:eastAsiaTheme="majorEastAsia" w:hAnsiTheme="majorHAnsi" w:cstheme="majorBidi"/>
                                        <w:color w:val="4F81BD" w:themeColor="accent1"/>
                                        <w:sz w:val="72"/>
                                        <w:szCs w:val="72"/>
                                      </w:rPr>
                                      <w:t>Translating NRF2 research from bed to bench</w:t>
                                    </w:r>
                                  </w:p>
                                </w:sdtContent>
                              </w:sdt>
                              <w:sdt>
                                <w:sdtPr>
                                  <w:rPr>
                                    <w:rFonts w:asciiTheme="majorHAnsi" w:eastAsiaTheme="majorEastAsia" w:hAnsiTheme="majorHAnsi" w:cstheme="majorBidi"/>
                                    <w:color w:val="1F497D" w:themeColor="text2"/>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04A276A8" w14:textId="527A5A52" w:rsidR="0072041A" w:rsidRPr="0072041A" w:rsidRDefault="0072041A">
                                    <w:pPr>
                                      <w:rPr>
                                        <w:rFonts w:asciiTheme="majorHAnsi" w:eastAsiaTheme="majorEastAsia" w:hAnsiTheme="majorHAnsi" w:cstheme="majorBidi"/>
                                        <w:color w:val="1F497D" w:themeColor="text2"/>
                                        <w:sz w:val="32"/>
                                        <w:szCs w:val="32"/>
                                        <w:lang w:val="es-ES"/>
                                      </w:rPr>
                                    </w:pPr>
                                    <w:r>
                                      <w:rPr>
                                        <w:rFonts w:asciiTheme="majorHAnsi" w:eastAsiaTheme="majorEastAsia" w:hAnsiTheme="majorHAnsi" w:cstheme="majorBidi"/>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B4B76BB" id="_x0000_t202" coordsize="21600,21600" o:spt="202" path="m,l,21600r21600,l21600,xe">
                    <v:stroke joinstyle="miter"/>
                    <v:path gradientshapeok="t" o:connecttype="rect"/>
                  </v:shapetype>
                  <v:shape id="Cuadro de texto 470" o:spid="_x0000_s1028" type="#_x0000_t202" style="position:absolute;margin-left:155.5pt;margin-top:155.85pt;width:303pt;height:194.9pt;z-index:251687936;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" filled="f" stroked="f" strokeweight=".5pt">
                    <v:textbox style="mso-fit-shape-to-text:t">
                      <w:txbxContent>
                        <w:sdt>
                          <w:sdtPr>
                            <w:rPr>
                              <w:rFonts w:asciiTheme="majorHAnsi" w:eastAsiaTheme="majorEastAsia" w:hAnsiTheme="majorHAnsi" w:cstheme="majorBidi"/>
                              <w:color w:val="4F81BD"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5E2676A5" w14:textId="6F004503" w:rsidR="0072041A" w:rsidRPr="0072041A" w:rsidRDefault="0072041A" w:rsidP="0072041A">
                              <w:pPr>
                                <w:spacing w:line="240" w:lineRule="auto"/>
                                <w:jc w:val="center"/>
                                <w:rPr>
                                  <w:rFonts w:asciiTheme="majorHAnsi" w:eastAsiaTheme="majorEastAsia" w:hAnsiTheme="majorHAnsi" w:cstheme="majorBidi"/>
                                  <w:color w:val="4F81BD" w:themeColor="accent1"/>
                                  <w:sz w:val="72"/>
                                  <w:szCs w:val="72"/>
                                </w:rPr>
                              </w:pPr>
                              <w:r w:rsidRPr="0072041A">
                                <w:rPr>
                                  <w:rFonts w:asciiTheme="majorHAnsi" w:eastAsiaTheme="majorEastAsia" w:hAnsiTheme="majorHAnsi" w:cstheme="majorBidi"/>
                                  <w:color w:val="4F81BD" w:themeColor="accent1"/>
                                  <w:sz w:val="72"/>
                                  <w:szCs w:val="72"/>
                                </w:rPr>
                                <w:t>Translating NRF2 research from bed to bench</w:t>
                              </w:r>
                            </w:p>
                          </w:sdtContent>
                        </w:sdt>
                        <w:sdt>
                          <w:sdtPr>
                            <w:rPr>
                              <w:rFonts w:asciiTheme="majorHAnsi" w:eastAsiaTheme="majorEastAsia" w:hAnsiTheme="majorHAnsi" w:cstheme="majorBidi"/>
                              <w:color w:val="1F497D" w:themeColor="text2"/>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04A276A8" w14:textId="527A5A52" w:rsidR="0072041A" w:rsidRPr="0072041A" w:rsidRDefault="0072041A">
                              <w:pPr>
                                <w:rPr>
                                  <w:rFonts w:asciiTheme="majorHAnsi" w:eastAsiaTheme="majorEastAsia" w:hAnsiTheme="majorHAnsi" w:cstheme="majorBidi"/>
                                  <w:color w:val="1F497D" w:themeColor="text2"/>
                                  <w:sz w:val="32"/>
                                  <w:szCs w:val="32"/>
                                  <w:lang w:val="es-ES"/>
                                </w:rPr>
                              </w:pPr>
                              <w:r>
                                <w:rPr>
                                  <w:rFonts w:asciiTheme="majorHAnsi" w:eastAsiaTheme="majorEastAsia" w:hAnsiTheme="majorHAnsi" w:cstheme="majorBidi"/>
                                  <w:color w:val="1F497D" w:themeColor="text2"/>
                                  <w:sz w:val="32"/>
                                  <w:szCs w:val="32"/>
                                </w:rPr>
                                <w:t xml:space="preserve">     </w:t>
                              </w:r>
                            </w:p>
                          </w:sdtContent>
                        </w:sdt>
                      </w:txbxContent>
                    </v:textbox>
                    <w10:wrap type="square" anchorx="page" anchory="page"/>
                  </v:shape>
                </w:pict>
              </mc:Fallback>
            </mc:AlternateContent>
          </w:r>
          <w:r w:rsidR="0072041A">
            <w:rPr>
              <w:rStyle w:val="Textoennegrita"/>
              <w:rFonts w:cstheme="minorHAnsi"/>
              <w:color w:val="365F91" w:themeColor="accent1" w:themeShade="BF"/>
              <w:sz w:val="32"/>
            </w:rPr>
            <w:br w:type="page"/>
          </w:r>
        </w:p>
      </w:sdtContent>
    </w:sdt>
    <w:p w14:paraId="19165D78" w14:textId="3E2A1894" w:rsidR="00570B60" w:rsidRPr="00B83D7E" w:rsidRDefault="00570B60" w:rsidP="00FB3F24">
      <w:pPr>
        <w:pStyle w:val="NormalWeb"/>
        <w:shd w:val="clear" w:color="auto" w:fill="FFFFFF"/>
        <w:spacing w:before="0" w:beforeAutospacing="0" w:after="0" w:afterAutospacing="0"/>
        <w:rPr>
          <w:rStyle w:val="Textoennegrita"/>
          <w:rFonts w:asciiTheme="minorHAnsi" w:hAnsiTheme="minorHAnsi" w:cstheme="minorHAnsi"/>
          <w:color w:val="365F91" w:themeColor="accent1" w:themeShade="BF"/>
          <w:sz w:val="32"/>
          <w:szCs w:val="22"/>
          <w:lang w:val="en-US"/>
        </w:rPr>
      </w:pPr>
      <w:r w:rsidRPr="00B83D7E">
        <w:rPr>
          <w:rStyle w:val="Textoennegrita"/>
          <w:rFonts w:asciiTheme="minorHAnsi" w:hAnsiTheme="minorHAnsi" w:cstheme="minorHAnsi"/>
          <w:color w:val="365F91" w:themeColor="accent1" w:themeShade="BF"/>
          <w:sz w:val="32"/>
          <w:szCs w:val="22"/>
          <w:lang w:val="en-US"/>
        </w:rPr>
        <w:lastRenderedPageBreak/>
        <w:t>Overview</w:t>
      </w:r>
    </w:p>
    <w:p w14:paraId="77C307A9" w14:textId="2E162C96" w:rsidR="00570B60" w:rsidRPr="00AC0FE7" w:rsidRDefault="00570B60" w:rsidP="00B83D7E">
      <w:pPr>
        <w:pStyle w:val="NormalWeb"/>
        <w:shd w:val="clear" w:color="auto" w:fill="FFFFFF"/>
        <w:spacing w:before="0" w:beforeAutospacing="0" w:after="0" w:afterAutospacing="0"/>
        <w:jc w:val="both"/>
        <w:rPr>
          <w:rFonts w:asciiTheme="minorHAnsi" w:hAnsiTheme="minorHAnsi" w:cstheme="minorHAnsi"/>
          <w:bCs/>
          <w:color w:val="000000" w:themeColor="text1"/>
          <w:sz w:val="22"/>
          <w:szCs w:val="22"/>
        </w:rPr>
      </w:pPr>
      <w:r w:rsidRPr="00AC0FE7">
        <w:rPr>
          <w:rStyle w:val="Textoennegrita"/>
          <w:rFonts w:asciiTheme="minorHAnsi" w:hAnsiTheme="minorHAnsi" w:cstheme="minorHAnsi"/>
          <w:b w:val="0"/>
          <w:color w:val="000000" w:themeColor="text1"/>
          <w:sz w:val="22"/>
          <w:szCs w:val="22"/>
          <w:lang w:val="en-US"/>
        </w:rPr>
        <w:t xml:space="preserve">Welcome to the second </w:t>
      </w:r>
      <w:proofErr w:type="spellStart"/>
      <w:r w:rsidRPr="00AC0FE7">
        <w:rPr>
          <w:rStyle w:val="Textoennegrita"/>
          <w:rFonts w:asciiTheme="minorHAnsi" w:hAnsiTheme="minorHAnsi" w:cstheme="minorHAnsi"/>
          <w:b w:val="0"/>
          <w:color w:val="000000" w:themeColor="text1"/>
          <w:sz w:val="22"/>
          <w:szCs w:val="22"/>
          <w:lang w:val="en-US"/>
        </w:rPr>
        <w:t>BenBedPhar</w:t>
      </w:r>
      <w:proofErr w:type="spellEnd"/>
      <w:r w:rsidRPr="00AC0FE7">
        <w:rPr>
          <w:rStyle w:val="Textoennegrita"/>
          <w:rFonts w:asciiTheme="minorHAnsi" w:hAnsiTheme="minorHAnsi" w:cstheme="minorHAnsi"/>
          <w:b w:val="0"/>
          <w:color w:val="000000" w:themeColor="text1"/>
          <w:sz w:val="22"/>
          <w:szCs w:val="22"/>
          <w:lang w:val="en-US"/>
        </w:rPr>
        <w:t xml:space="preserve"> Scientific meeting on “</w:t>
      </w:r>
      <w:r w:rsidR="00CF5115">
        <w:rPr>
          <w:rStyle w:val="Textoennegrita"/>
          <w:rFonts w:asciiTheme="minorHAnsi" w:hAnsiTheme="minorHAnsi" w:cstheme="minorHAnsi"/>
          <w:b w:val="0"/>
          <w:color w:val="000000" w:themeColor="text1"/>
          <w:sz w:val="22"/>
          <w:szCs w:val="22"/>
          <w:lang w:val="en-US"/>
        </w:rPr>
        <w:t>Translating NRF2 research from bed to bench</w:t>
      </w:r>
      <w:r w:rsidRPr="00AC0FE7">
        <w:rPr>
          <w:rStyle w:val="Textoennegrita"/>
          <w:rFonts w:asciiTheme="minorHAnsi" w:hAnsiTheme="minorHAnsi" w:cstheme="minorHAnsi"/>
          <w:b w:val="0"/>
          <w:color w:val="000000" w:themeColor="text1"/>
          <w:sz w:val="22"/>
          <w:szCs w:val="22"/>
          <w:lang w:val="en-US"/>
        </w:rPr>
        <w:t xml:space="preserve">”. </w:t>
      </w:r>
      <w:r w:rsidRPr="00AC0FE7">
        <w:rPr>
          <w:rFonts w:asciiTheme="minorHAnsi" w:hAnsiTheme="minorHAnsi" w:cstheme="minorHAnsi"/>
          <w:bCs/>
          <w:color w:val="000000" w:themeColor="text1"/>
          <w:sz w:val="22"/>
          <w:szCs w:val="22"/>
        </w:rPr>
        <w:t xml:space="preserve">Transcription factor NRF2 exerts cytoprotective roles against several pathologic mechanisms characterized by low-grade chronic inflammation, metabolic alterations and disturbances in redox signaling. Observations from animal models of disease together with systems medicine approaches suggest common alterations of NRF2 activity in several chronic pathologies including autoimmune, cardiovascular, </w:t>
      </w:r>
      <w:proofErr w:type="gramStart"/>
      <w:r w:rsidR="00CF5115" w:rsidRPr="00AC0FE7">
        <w:rPr>
          <w:rFonts w:asciiTheme="minorHAnsi" w:hAnsiTheme="minorHAnsi" w:cstheme="minorHAnsi"/>
          <w:bCs/>
          <w:color w:val="000000" w:themeColor="text1"/>
          <w:sz w:val="22"/>
          <w:szCs w:val="22"/>
        </w:rPr>
        <w:t>metabolic</w:t>
      </w:r>
      <w:proofErr w:type="gramEnd"/>
      <w:r w:rsidR="00CF5115">
        <w:rPr>
          <w:rFonts w:asciiTheme="minorHAnsi" w:hAnsiTheme="minorHAnsi" w:cstheme="minorHAnsi"/>
          <w:bCs/>
          <w:color w:val="000000" w:themeColor="text1"/>
          <w:sz w:val="22"/>
          <w:szCs w:val="22"/>
        </w:rPr>
        <w:t xml:space="preserve"> </w:t>
      </w:r>
      <w:r w:rsidRPr="00AC0FE7">
        <w:rPr>
          <w:rFonts w:asciiTheme="minorHAnsi" w:hAnsiTheme="minorHAnsi" w:cstheme="minorHAnsi"/>
          <w:bCs/>
          <w:color w:val="000000" w:themeColor="text1"/>
          <w:sz w:val="22"/>
          <w:szCs w:val="22"/>
        </w:rPr>
        <w:t>and neurodegenerative diseases, along with cancer.</w:t>
      </w:r>
    </w:p>
    <w:p w14:paraId="035796A4" w14:textId="45DB6384" w:rsidR="00AC0FE7" w:rsidRPr="00AC0FE7" w:rsidRDefault="00AC0FE7" w:rsidP="00B83D7E">
      <w:pPr>
        <w:pStyle w:val="NormalWeb"/>
        <w:shd w:val="clear" w:color="auto" w:fill="FFFFFF"/>
        <w:spacing w:before="0" w:beforeAutospacing="0" w:after="0" w:afterAutospacing="0"/>
        <w:jc w:val="both"/>
        <w:rPr>
          <w:rFonts w:asciiTheme="minorHAnsi" w:hAnsiTheme="minorHAnsi" w:cstheme="minorHAnsi"/>
          <w:bCs/>
          <w:color w:val="000000" w:themeColor="text1"/>
          <w:sz w:val="22"/>
          <w:szCs w:val="22"/>
        </w:rPr>
      </w:pPr>
      <w:r w:rsidRPr="00AC0FE7">
        <w:rPr>
          <w:rFonts w:asciiTheme="minorHAnsi" w:hAnsiTheme="minorHAnsi" w:cstheme="minorHAnsi"/>
          <w:bCs/>
          <w:color w:val="000000" w:themeColor="text1"/>
          <w:sz w:val="22"/>
          <w:szCs w:val="22"/>
        </w:rPr>
        <w:t xml:space="preserve">During this </w:t>
      </w:r>
      <w:r w:rsidR="00570B60" w:rsidRPr="00AC0FE7">
        <w:rPr>
          <w:rFonts w:asciiTheme="minorHAnsi" w:hAnsiTheme="minorHAnsi" w:cstheme="minorHAnsi"/>
          <w:bCs/>
          <w:color w:val="000000" w:themeColor="text1"/>
          <w:sz w:val="22"/>
          <w:szCs w:val="22"/>
        </w:rPr>
        <w:t xml:space="preserve">scientific </w:t>
      </w:r>
      <w:r w:rsidRPr="00AC0FE7">
        <w:rPr>
          <w:rFonts w:asciiTheme="minorHAnsi" w:hAnsiTheme="minorHAnsi" w:cstheme="minorHAnsi"/>
          <w:bCs/>
          <w:color w:val="000000" w:themeColor="text1"/>
          <w:sz w:val="22"/>
          <w:szCs w:val="22"/>
        </w:rPr>
        <w:t>meeting</w:t>
      </w:r>
      <w:r w:rsidR="00570B60" w:rsidRPr="00AC0FE7">
        <w:rPr>
          <w:rFonts w:asciiTheme="minorHAnsi" w:hAnsiTheme="minorHAnsi" w:cstheme="minorHAnsi"/>
          <w:bCs/>
          <w:color w:val="000000" w:themeColor="text1"/>
          <w:sz w:val="22"/>
          <w:szCs w:val="22"/>
        </w:rPr>
        <w:t xml:space="preserve"> </w:t>
      </w:r>
      <w:r w:rsidRPr="00AC0FE7">
        <w:rPr>
          <w:rFonts w:asciiTheme="minorHAnsi" w:hAnsiTheme="minorHAnsi" w:cstheme="minorHAnsi"/>
          <w:bCs/>
          <w:color w:val="000000" w:themeColor="text1"/>
          <w:sz w:val="22"/>
          <w:szCs w:val="22"/>
        </w:rPr>
        <w:t>twenty one</w:t>
      </w:r>
      <w:r w:rsidR="00570B60" w:rsidRPr="00AC0FE7">
        <w:rPr>
          <w:rFonts w:asciiTheme="minorHAnsi" w:hAnsiTheme="minorHAnsi" w:cstheme="minorHAnsi"/>
          <w:bCs/>
          <w:color w:val="000000" w:themeColor="text1"/>
          <w:sz w:val="22"/>
          <w:szCs w:val="22"/>
        </w:rPr>
        <w:t xml:space="preserve"> </w:t>
      </w:r>
      <w:proofErr w:type="spellStart"/>
      <w:r w:rsidR="00570B60" w:rsidRPr="00AC0FE7">
        <w:rPr>
          <w:rFonts w:asciiTheme="minorHAnsi" w:hAnsiTheme="minorHAnsi" w:cstheme="minorHAnsi"/>
          <w:bCs/>
          <w:color w:val="000000" w:themeColor="text1"/>
          <w:sz w:val="22"/>
          <w:szCs w:val="22"/>
        </w:rPr>
        <w:t>BenBedPhar</w:t>
      </w:r>
      <w:proofErr w:type="spellEnd"/>
      <w:r w:rsidRPr="00AC0FE7">
        <w:rPr>
          <w:rFonts w:asciiTheme="minorHAnsi" w:hAnsiTheme="minorHAnsi" w:cstheme="minorHAnsi"/>
          <w:bCs/>
          <w:color w:val="000000" w:themeColor="text1"/>
          <w:sz w:val="22"/>
          <w:szCs w:val="22"/>
        </w:rPr>
        <w:t xml:space="preserve"> and invited </w:t>
      </w:r>
      <w:r w:rsidR="00570B60" w:rsidRPr="00AC0FE7">
        <w:rPr>
          <w:rFonts w:asciiTheme="minorHAnsi" w:hAnsiTheme="minorHAnsi" w:cstheme="minorHAnsi"/>
          <w:bCs/>
          <w:color w:val="000000" w:themeColor="text1"/>
          <w:sz w:val="22"/>
          <w:szCs w:val="22"/>
        </w:rPr>
        <w:t xml:space="preserve">teams will have the opportunity to show the work that is being conducted in their institutions related to NRF2 physiopathology. </w:t>
      </w:r>
      <w:r w:rsidRPr="00AC0FE7">
        <w:rPr>
          <w:rFonts w:asciiTheme="minorHAnsi" w:hAnsiTheme="minorHAnsi" w:cstheme="minorHAnsi"/>
          <w:bCs/>
          <w:color w:val="000000" w:themeColor="text1"/>
          <w:sz w:val="22"/>
          <w:szCs w:val="22"/>
          <w:lang w:val="en-US"/>
        </w:rPr>
        <w:t>Currently, NRF2-modulating drugs, either new or repurposed, are found in different phases of preclinical development. This meeting also become</w:t>
      </w:r>
      <w:r w:rsidR="00CF5115">
        <w:rPr>
          <w:rFonts w:asciiTheme="minorHAnsi" w:hAnsiTheme="minorHAnsi" w:cstheme="minorHAnsi"/>
          <w:bCs/>
          <w:color w:val="000000" w:themeColor="text1"/>
          <w:sz w:val="22"/>
          <w:szCs w:val="22"/>
          <w:lang w:val="en-US"/>
        </w:rPr>
        <w:t>s</w:t>
      </w:r>
      <w:r w:rsidRPr="00AC0FE7">
        <w:rPr>
          <w:rFonts w:asciiTheme="minorHAnsi" w:hAnsiTheme="minorHAnsi" w:cstheme="minorHAnsi"/>
          <w:bCs/>
          <w:color w:val="000000" w:themeColor="text1"/>
          <w:sz w:val="22"/>
          <w:szCs w:val="22"/>
          <w:lang w:val="en-US"/>
        </w:rPr>
        <w:t xml:space="preserve"> a forum of discussion with several biopharmaceutical companies that are developing NRF2 modulators in chronic diseases.</w:t>
      </w:r>
    </w:p>
    <w:p w14:paraId="31AC9285" w14:textId="77777777" w:rsidR="00AC0FE7" w:rsidRDefault="00AC0FE7" w:rsidP="00570B60">
      <w:pPr>
        <w:pStyle w:val="NormalWeb"/>
        <w:shd w:val="clear" w:color="auto" w:fill="FFFFFF"/>
        <w:spacing w:after="0" w:afterAutospacing="0"/>
        <w:rPr>
          <w:rFonts w:cstheme="minorHAnsi"/>
          <w:b/>
          <w:bCs/>
          <w:color w:val="365F91" w:themeColor="accent1" w:themeShade="BF"/>
        </w:rPr>
      </w:pPr>
    </w:p>
    <w:p w14:paraId="0A0C7141" w14:textId="596AAE34" w:rsidR="00570B60" w:rsidRPr="00B83D7E" w:rsidRDefault="00AC0FE7" w:rsidP="00FB3F24">
      <w:pPr>
        <w:pStyle w:val="NormalWeb"/>
        <w:shd w:val="clear" w:color="auto" w:fill="FFFFFF"/>
        <w:spacing w:before="0" w:beforeAutospacing="0" w:after="0" w:afterAutospacing="0"/>
        <w:rPr>
          <w:rStyle w:val="Textoennegrita"/>
          <w:rFonts w:asciiTheme="minorHAnsi" w:hAnsiTheme="minorHAnsi" w:cstheme="minorHAnsi"/>
          <w:color w:val="365F91" w:themeColor="accent1" w:themeShade="BF"/>
          <w:sz w:val="32"/>
          <w:szCs w:val="22"/>
          <w:lang w:val="en-US"/>
        </w:rPr>
      </w:pPr>
      <w:r w:rsidRPr="00B83D7E">
        <w:rPr>
          <w:rStyle w:val="Textoennegrita"/>
          <w:rFonts w:asciiTheme="minorHAnsi" w:hAnsiTheme="minorHAnsi" w:cstheme="minorHAnsi"/>
          <w:color w:val="365F91" w:themeColor="accent1" w:themeShade="BF"/>
          <w:sz w:val="32"/>
          <w:szCs w:val="22"/>
          <w:lang w:val="en-US"/>
        </w:rPr>
        <w:t>Organizers</w:t>
      </w:r>
    </w:p>
    <w:p w14:paraId="5D96E455" w14:textId="77777777" w:rsidR="00B83D7E" w:rsidRDefault="00B83D7E" w:rsidP="007A0AEC">
      <w:pPr>
        <w:pStyle w:val="NormalWeb"/>
        <w:shd w:val="clear" w:color="auto" w:fill="FFFFFF"/>
        <w:spacing w:before="0" w:beforeAutospacing="0" w:after="0" w:afterAutospacing="0"/>
        <w:jc w:val="both"/>
        <w:rPr>
          <w:rStyle w:val="Textoennegrita"/>
          <w:rFonts w:asciiTheme="minorHAnsi" w:hAnsiTheme="minorHAnsi" w:cstheme="minorHAnsi"/>
          <w:color w:val="365F91" w:themeColor="accent1" w:themeShade="BF"/>
          <w:sz w:val="22"/>
          <w:szCs w:val="22"/>
          <w:lang w:val="en-US"/>
        </w:rPr>
      </w:pPr>
    </w:p>
    <w:p w14:paraId="7BC114CC" w14:textId="05DCA3E6" w:rsidR="00AC0FE7" w:rsidRPr="001E558B"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r>
        <w:rPr>
          <w:noProof/>
          <w:lang w:val="en-US" w:eastAsia="en-US"/>
        </w:rPr>
        <w:drawing>
          <wp:anchor distT="0" distB="0" distL="114300" distR="114300" simplePos="0" relativeHeight="251621376" behindDoc="0" locked="0" layoutInCell="1" allowOverlap="1" wp14:anchorId="3C976A4D" wp14:editId="05BE38A4">
            <wp:simplePos x="0" y="0"/>
            <wp:positionH relativeFrom="column">
              <wp:posOffset>-1905</wp:posOffset>
            </wp:positionH>
            <wp:positionV relativeFrom="paragraph">
              <wp:posOffset>-2540</wp:posOffset>
            </wp:positionV>
            <wp:extent cx="1318260" cy="1509395"/>
            <wp:effectExtent l="0" t="0" r="0" b="0"/>
            <wp:wrapSquare wrapText="bothSides"/>
            <wp:docPr id="23" name="Imagen 23" descr="https://benbedphar.org/wp-content/uploads/2022/01/antonio_cuadr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bedphar.org/wp-content/uploads/2022/01/antonio_cuadrado.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26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E7" w:rsidRPr="001E558B">
        <w:rPr>
          <w:rFonts w:asciiTheme="minorHAnsi" w:hAnsiTheme="minorHAnsi" w:cstheme="minorHAnsi"/>
          <w:b/>
          <w:bCs/>
          <w:color w:val="000000" w:themeColor="text1"/>
          <w:sz w:val="22"/>
        </w:rPr>
        <w:t>Antonio Cuadrado</w:t>
      </w:r>
      <w:r w:rsidR="00AC0FE7" w:rsidRPr="001E558B">
        <w:rPr>
          <w:rFonts w:asciiTheme="minorHAnsi" w:hAnsiTheme="minorHAnsi" w:cstheme="minorHAnsi"/>
          <w:bCs/>
          <w:color w:val="000000" w:themeColor="text1"/>
          <w:sz w:val="22"/>
        </w:rPr>
        <w:t> (Action Chair)</w:t>
      </w:r>
      <w:r w:rsidR="007A0AEC">
        <w:rPr>
          <w:rFonts w:asciiTheme="minorHAnsi" w:hAnsiTheme="minorHAnsi" w:cstheme="minorHAnsi"/>
          <w:bCs/>
          <w:color w:val="000000" w:themeColor="text1"/>
          <w:sz w:val="22"/>
        </w:rPr>
        <w:t>.</w:t>
      </w:r>
      <w:r w:rsidR="00AC0FE7" w:rsidRPr="001E558B">
        <w:rPr>
          <w:rFonts w:asciiTheme="minorHAnsi" w:hAnsiTheme="minorHAnsi" w:cstheme="minorHAnsi"/>
          <w:bCs/>
          <w:color w:val="000000" w:themeColor="text1"/>
          <w:sz w:val="22"/>
        </w:rPr>
        <w:t xml:space="preserve"> </w:t>
      </w:r>
      <w:proofErr w:type="gramStart"/>
      <w:r w:rsidR="00AC0FE7" w:rsidRPr="001E558B">
        <w:rPr>
          <w:rFonts w:asciiTheme="minorHAnsi" w:hAnsiTheme="minorHAnsi" w:cstheme="minorHAnsi"/>
          <w:bCs/>
          <w:color w:val="000000" w:themeColor="text1"/>
          <w:sz w:val="22"/>
        </w:rPr>
        <w:t>Department of Biochemistry, Medical College.</w:t>
      </w:r>
      <w:proofErr w:type="gramEnd"/>
      <w:r w:rsidR="00AC0FE7" w:rsidRPr="001E558B">
        <w:rPr>
          <w:rFonts w:asciiTheme="minorHAnsi" w:hAnsiTheme="minorHAnsi" w:cstheme="minorHAnsi"/>
          <w:bCs/>
          <w:color w:val="000000" w:themeColor="text1"/>
          <w:sz w:val="22"/>
        </w:rPr>
        <w:t xml:space="preserve"> </w:t>
      </w:r>
      <w:proofErr w:type="gramStart"/>
      <w:r w:rsidR="00AC0FE7" w:rsidRPr="001E558B">
        <w:rPr>
          <w:rFonts w:asciiTheme="minorHAnsi" w:hAnsiTheme="minorHAnsi" w:cstheme="minorHAnsi"/>
          <w:bCs/>
          <w:color w:val="000000" w:themeColor="text1"/>
          <w:sz w:val="22"/>
        </w:rPr>
        <w:t>Autonomous University of Madrid, Spain.</w:t>
      </w:r>
      <w:proofErr w:type="gramEnd"/>
    </w:p>
    <w:p w14:paraId="6D8FA0ED"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3A1D8A86"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1A581C36"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413EFBD0"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284F3D3F"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02ED55D5"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66028BD7"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0ABBB18B" w14:textId="77777777" w:rsidR="00B83D7E" w:rsidRDefault="00B83D7E" w:rsidP="007A0AEC">
      <w:pPr>
        <w:pStyle w:val="NormalWeb"/>
        <w:spacing w:before="0" w:beforeAutospacing="0" w:after="0" w:afterAutospacing="0"/>
        <w:jc w:val="both"/>
        <w:rPr>
          <w:rFonts w:asciiTheme="minorHAnsi" w:hAnsiTheme="minorHAnsi" w:cstheme="minorHAnsi"/>
          <w:b/>
          <w:bCs/>
          <w:color w:val="000000" w:themeColor="text1"/>
          <w:sz w:val="22"/>
        </w:rPr>
      </w:pPr>
    </w:p>
    <w:p w14:paraId="560284FB" w14:textId="6AFB42C6" w:rsidR="00AC0FE7"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r>
        <w:rPr>
          <w:noProof/>
          <w:lang w:val="en-US" w:eastAsia="en-US"/>
        </w:rPr>
        <w:drawing>
          <wp:anchor distT="0" distB="0" distL="114300" distR="114300" simplePos="0" relativeHeight="251631616" behindDoc="0" locked="0" layoutInCell="1" allowOverlap="1" wp14:anchorId="225DCCE7" wp14:editId="75FD0F06">
            <wp:simplePos x="0" y="0"/>
            <wp:positionH relativeFrom="column">
              <wp:posOffset>-1905</wp:posOffset>
            </wp:positionH>
            <wp:positionV relativeFrom="paragraph">
              <wp:posOffset>-1905</wp:posOffset>
            </wp:positionV>
            <wp:extent cx="1315720" cy="1315720"/>
            <wp:effectExtent l="0" t="0" r="0" b="0"/>
            <wp:wrapSquare wrapText="bothSides"/>
            <wp:docPr id="28" name="Imagen 28" descr="Manuela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ela Garc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572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E7" w:rsidRPr="001E558B">
        <w:rPr>
          <w:rFonts w:asciiTheme="minorHAnsi" w:hAnsiTheme="minorHAnsi" w:cstheme="minorHAnsi"/>
          <w:b/>
          <w:bCs/>
          <w:color w:val="000000" w:themeColor="text1"/>
          <w:sz w:val="22"/>
        </w:rPr>
        <w:t>Manuela G. López</w:t>
      </w:r>
      <w:r w:rsidR="00AC0FE7" w:rsidRPr="001E558B">
        <w:rPr>
          <w:rFonts w:asciiTheme="minorHAnsi" w:hAnsiTheme="minorHAnsi" w:cstheme="minorHAnsi"/>
          <w:bCs/>
          <w:color w:val="000000" w:themeColor="text1"/>
          <w:sz w:val="22"/>
        </w:rPr>
        <w:t xml:space="preserve"> (Management Committee member)</w:t>
      </w:r>
      <w:r w:rsidR="007A0AEC">
        <w:rPr>
          <w:rFonts w:asciiTheme="minorHAnsi" w:hAnsiTheme="minorHAnsi" w:cstheme="minorHAnsi"/>
          <w:bCs/>
          <w:color w:val="000000" w:themeColor="text1"/>
          <w:sz w:val="22"/>
        </w:rPr>
        <w:t>.</w:t>
      </w:r>
      <w:r w:rsidR="00AC0FE7" w:rsidRPr="001E558B">
        <w:rPr>
          <w:rFonts w:asciiTheme="minorHAnsi" w:hAnsiTheme="minorHAnsi" w:cstheme="minorHAnsi"/>
          <w:bCs/>
          <w:color w:val="000000" w:themeColor="text1"/>
          <w:sz w:val="22"/>
        </w:rPr>
        <w:t xml:space="preserve"> </w:t>
      </w:r>
      <w:proofErr w:type="gramStart"/>
      <w:r w:rsidR="00AC0FE7" w:rsidRPr="001E558B">
        <w:rPr>
          <w:rFonts w:asciiTheme="minorHAnsi" w:hAnsiTheme="minorHAnsi" w:cstheme="minorHAnsi"/>
          <w:bCs/>
          <w:color w:val="000000" w:themeColor="text1"/>
          <w:sz w:val="22"/>
        </w:rPr>
        <w:t>Department of Pharmacology, Medical College.</w:t>
      </w:r>
      <w:proofErr w:type="gramEnd"/>
      <w:r w:rsidR="00AC0FE7" w:rsidRPr="001E558B">
        <w:rPr>
          <w:rFonts w:asciiTheme="minorHAnsi" w:hAnsiTheme="minorHAnsi" w:cstheme="minorHAnsi"/>
          <w:bCs/>
          <w:color w:val="000000" w:themeColor="text1"/>
          <w:sz w:val="22"/>
        </w:rPr>
        <w:t xml:space="preserve"> </w:t>
      </w:r>
      <w:proofErr w:type="gramStart"/>
      <w:r w:rsidR="00AC0FE7" w:rsidRPr="001E558B">
        <w:rPr>
          <w:rFonts w:asciiTheme="minorHAnsi" w:hAnsiTheme="minorHAnsi" w:cstheme="minorHAnsi"/>
          <w:bCs/>
          <w:color w:val="000000" w:themeColor="text1"/>
          <w:sz w:val="22"/>
        </w:rPr>
        <w:t>Autonomous University of Madrid, Spain.</w:t>
      </w:r>
      <w:proofErr w:type="gramEnd"/>
    </w:p>
    <w:p w14:paraId="07364E26" w14:textId="77777777" w:rsidR="00B83D7E"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p>
    <w:p w14:paraId="4960CC5D" w14:textId="77777777" w:rsidR="00B83D7E"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p>
    <w:p w14:paraId="218CED58" w14:textId="77777777" w:rsidR="00B83D7E"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p>
    <w:p w14:paraId="367A0F7A" w14:textId="77777777" w:rsidR="00B83D7E"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p>
    <w:p w14:paraId="03B0923E" w14:textId="77777777" w:rsidR="00B83D7E"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p>
    <w:p w14:paraId="27E6FC9D" w14:textId="77777777" w:rsidR="00B83D7E" w:rsidRPr="001E558B" w:rsidRDefault="00B83D7E" w:rsidP="007A0AEC">
      <w:pPr>
        <w:pStyle w:val="NormalWeb"/>
        <w:spacing w:before="0" w:beforeAutospacing="0" w:after="0" w:afterAutospacing="0"/>
        <w:jc w:val="both"/>
        <w:rPr>
          <w:rFonts w:asciiTheme="minorHAnsi" w:hAnsiTheme="minorHAnsi" w:cstheme="minorHAnsi"/>
          <w:bCs/>
          <w:color w:val="000000" w:themeColor="text1"/>
          <w:sz w:val="22"/>
        </w:rPr>
      </w:pPr>
    </w:p>
    <w:p w14:paraId="7CD653F6" w14:textId="3B5E7A89" w:rsidR="00AC0FE7" w:rsidRPr="001E558B" w:rsidRDefault="00B83D7E" w:rsidP="007A0AEC">
      <w:pPr>
        <w:pStyle w:val="NormalWeb"/>
        <w:spacing w:before="0" w:beforeAutospacing="0" w:after="0" w:afterAutospacing="0"/>
        <w:jc w:val="both"/>
        <w:rPr>
          <w:rFonts w:asciiTheme="minorHAnsi" w:hAnsiTheme="minorHAnsi" w:cstheme="minorHAnsi"/>
          <w:bCs/>
          <w:color w:val="000000" w:themeColor="text1"/>
          <w:sz w:val="22"/>
          <w:lang w:val="en-US"/>
        </w:rPr>
      </w:pPr>
      <w:r>
        <w:rPr>
          <w:noProof/>
          <w:lang w:val="en-US" w:eastAsia="en-US"/>
        </w:rPr>
        <w:drawing>
          <wp:anchor distT="0" distB="0" distL="114300" distR="114300" simplePos="0" relativeHeight="251626496" behindDoc="0" locked="0" layoutInCell="1" allowOverlap="1" wp14:anchorId="04C89454" wp14:editId="76ADDE4E">
            <wp:simplePos x="0" y="0"/>
            <wp:positionH relativeFrom="column">
              <wp:posOffset>-1905</wp:posOffset>
            </wp:positionH>
            <wp:positionV relativeFrom="paragraph">
              <wp:posOffset>635</wp:posOffset>
            </wp:positionV>
            <wp:extent cx="1287780" cy="1500505"/>
            <wp:effectExtent l="0" t="0" r="7620" b="4445"/>
            <wp:wrapSquare wrapText="bothSides"/>
            <wp:docPr id="26" name="Imagen 26" descr="https://benbedphar.org/wp-content/uploads/2022/01/Ana-I.-Roj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nbedphar.org/wp-content/uploads/2022/01/Ana-I.-Roj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780" cy="1500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C0FE7" w:rsidRPr="001E558B">
        <w:rPr>
          <w:rFonts w:asciiTheme="minorHAnsi" w:hAnsiTheme="minorHAnsi" w:cstheme="minorHAnsi"/>
          <w:b/>
          <w:bCs/>
          <w:color w:val="000000" w:themeColor="text1"/>
          <w:sz w:val="22"/>
          <w:lang w:val="en-US"/>
        </w:rPr>
        <w:t>Ana I. Rojo</w:t>
      </w:r>
      <w:r w:rsidR="00AC0FE7" w:rsidRPr="001E558B">
        <w:rPr>
          <w:rFonts w:asciiTheme="minorHAnsi" w:hAnsiTheme="minorHAnsi" w:cstheme="minorHAnsi"/>
          <w:bCs/>
          <w:color w:val="000000" w:themeColor="text1"/>
          <w:sz w:val="22"/>
          <w:lang w:val="en-US"/>
        </w:rPr>
        <w:t xml:space="preserve"> (W</w:t>
      </w:r>
      <w:r w:rsidR="001E558B" w:rsidRPr="001E558B">
        <w:rPr>
          <w:rFonts w:asciiTheme="minorHAnsi" w:hAnsiTheme="minorHAnsi" w:cstheme="minorHAnsi"/>
          <w:bCs/>
          <w:color w:val="000000" w:themeColor="text1"/>
          <w:sz w:val="22"/>
          <w:lang w:val="en-US"/>
        </w:rPr>
        <w:t>orking Group 2</w:t>
      </w:r>
      <w:r w:rsidR="00AC0FE7" w:rsidRPr="001E558B">
        <w:rPr>
          <w:rFonts w:asciiTheme="minorHAnsi" w:hAnsiTheme="minorHAnsi" w:cstheme="minorHAnsi"/>
          <w:bCs/>
          <w:color w:val="000000" w:themeColor="text1"/>
          <w:sz w:val="22"/>
          <w:lang w:val="en-US"/>
        </w:rPr>
        <w:t xml:space="preserve"> leader).</w:t>
      </w:r>
      <w:proofErr w:type="gramEnd"/>
      <w:r w:rsidR="00AC0FE7" w:rsidRPr="001E558B">
        <w:rPr>
          <w:rFonts w:asciiTheme="minorHAnsi" w:hAnsiTheme="minorHAnsi" w:cstheme="minorHAnsi"/>
          <w:bCs/>
          <w:color w:val="000000" w:themeColor="text1"/>
          <w:sz w:val="22"/>
          <w:lang w:val="en-US"/>
        </w:rPr>
        <w:t xml:space="preserve"> </w:t>
      </w:r>
      <w:proofErr w:type="gramStart"/>
      <w:r w:rsidR="00AC0FE7" w:rsidRPr="001E558B">
        <w:rPr>
          <w:rFonts w:asciiTheme="minorHAnsi" w:hAnsiTheme="minorHAnsi" w:cstheme="minorHAnsi"/>
          <w:bCs/>
          <w:color w:val="000000" w:themeColor="text1"/>
          <w:sz w:val="22"/>
        </w:rPr>
        <w:t>Department of Biochemistry, Medical College.</w:t>
      </w:r>
      <w:proofErr w:type="gramEnd"/>
      <w:r w:rsidR="00AC0FE7" w:rsidRPr="001E558B">
        <w:rPr>
          <w:rFonts w:asciiTheme="minorHAnsi" w:hAnsiTheme="minorHAnsi" w:cstheme="minorHAnsi"/>
          <w:bCs/>
          <w:color w:val="000000" w:themeColor="text1"/>
          <w:sz w:val="22"/>
        </w:rPr>
        <w:t xml:space="preserve"> </w:t>
      </w:r>
      <w:proofErr w:type="gramStart"/>
      <w:r w:rsidR="00AC0FE7" w:rsidRPr="001E558B">
        <w:rPr>
          <w:rFonts w:asciiTheme="minorHAnsi" w:hAnsiTheme="minorHAnsi" w:cstheme="minorHAnsi"/>
          <w:bCs/>
          <w:color w:val="000000" w:themeColor="text1"/>
          <w:sz w:val="22"/>
        </w:rPr>
        <w:t>Autonomous University of Madrid, Spain.</w:t>
      </w:r>
      <w:proofErr w:type="gramEnd"/>
    </w:p>
    <w:p w14:paraId="2ADF73D0" w14:textId="77777777" w:rsidR="00AC0FE7" w:rsidRPr="001E558B" w:rsidRDefault="00AC0FE7" w:rsidP="00FB3F24">
      <w:pPr>
        <w:pStyle w:val="NormalWeb"/>
        <w:shd w:val="clear" w:color="auto" w:fill="FFFFFF"/>
        <w:spacing w:before="0" w:beforeAutospacing="0" w:after="0" w:afterAutospacing="0"/>
        <w:rPr>
          <w:rStyle w:val="Textoennegrita"/>
          <w:rFonts w:asciiTheme="minorHAnsi" w:hAnsiTheme="minorHAnsi" w:cstheme="minorHAnsi"/>
          <w:color w:val="365F91" w:themeColor="accent1" w:themeShade="BF"/>
          <w:sz w:val="22"/>
          <w:szCs w:val="22"/>
          <w:lang w:val="en-US"/>
        </w:rPr>
      </w:pPr>
    </w:p>
    <w:p w14:paraId="1A6187FB" w14:textId="77777777" w:rsidR="00570B60" w:rsidRPr="001E558B" w:rsidRDefault="00570B60" w:rsidP="00FB3F24">
      <w:pPr>
        <w:pStyle w:val="NormalWeb"/>
        <w:shd w:val="clear" w:color="auto" w:fill="FFFFFF"/>
        <w:spacing w:before="0" w:beforeAutospacing="0" w:after="0" w:afterAutospacing="0"/>
        <w:rPr>
          <w:rStyle w:val="Textoennegrita"/>
          <w:rFonts w:asciiTheme="minorHAnsi" w:hAnsiTheme="minorHAnsi" w:cstheme="minorHAnsi"/>
          <w:color w:val="365F91" w:themeColor="accent1" w:themeShade="BF"/>
          <w:sz w:val="22"/>
          <w:szCs w:val="22"/>
          <w:lang w:val="en-US"/>
        </w:rPr>
      </w:pPr>
    </w:p>
    <w:p w14:paraId="6375CD54" w14:textId="77777777" w:rsidR="00B83D7E" w:rsidRDefault="00B83D7E" w:rsidP="001E558B">
      <w:pPr>
        <w:pStyle w:val="NormalWeb"/>
        <w:shd w:val="clear" w:color="auto" w:fill="FFFFFF"/>
        <w:rPr>
          <w:rFonts w:cstheme="minorHAnsi"/>
          <w:b/>
          <w:bCs/>
          <w:color w:val="365F91" w:themeColor="accent1" w:themeShade="BF"/>
          <w:lang w:val="en-US"/>
        </w:rPr>
      </w:pPr>
    </w:p>
    <w:p w14:paraId="3952F57E" w14:textId="6264D170" w:rsidR="00B83D7E" w:rsidRDefault="00B83D7E" w:rsidP="001E558B">
      <w:pPr>
        <w:pStyle w:val="NormalWeb"/>
        <w:shd w:val="clear" w:color="auto" w:fill="FFFFFF"/>
        <w:rPr>
          <w:rFonts w:cstheme="minorHAnsi"/>
          <w:b/>
          <w:bCs/>
          <w:color w:val="365F91" w:themeColor="accent1" w:themeShade="BF"/>
          <w:lang w:val="en-US"/>
        </w:rPr>
      </w:pPr>
    </w:p>
    <w:p w14:paraId="3EA0C4C8" w14:textId="77777777" w:rsidR="00B83D7E" w:rsidRDefault="00B83D7E" w:rsidP="001E558B">
      <w:pPr>
        <w:pStyle w:val="NormalWeb"/>
        <w:shd w:val="clear" w:color="auto" w:fill="FFFFFF"/>
        <w:rPr>
          <w:rFonts w:cstheme="minorHAnsi"/>
          <w:b/>
          <w:bCs/>
          <w:color w:val="365F91" w:themeColor="accent1" w:themeShade="BF"/>
          <w:lang w:val="en-US"/>
        </w:rPr>
      </w:pPr>
    </w:p>
    <w:p w14:paraId="595BB78F" w14:textId="7588AE14" w:rsidR="001E558B" w:rsidRPr="00B83D7E" w:rsidRDefault="001E558B" w:rsidP="001E558B">
      <w:pPr>
        <w:pStyle w:val="NormalWeb"/>
        <w:shd w:val="clear" w:color="auto" w:fill="FFFFFF"/>
        <w:rPr>
          <w:rFonts w:asciiTheme="minorHAnsi" w:hAnsiTheme="minorHAnsi" w:cstheme="minorHAnsi"/>
          <w:b/>
          <w:bCs/>
          <w:color w:val="365F91" w:themeColor="accent1" w:themeShade="BF"/>
          <w:sz w:val="32"/>
          <w:lang w:val="en-US"/>
        </w:rPr>
      </w:pPr>
      <w:r w:rsidRPr="00B83D7E">
        <w:rPr>
          <w:rFonts w:asciiTheme="minorHAnsi" w:hAnsiTheme="minorHAnsi" w:cstheme="minorHAnsi"/>
          <w:b/>
          <w:bCs/>
          <w:color w:val="365F91" w:themeColor="accent1" w:themeShade="BF"/>
          <w:sz w:val="32"/>
          <w:lang w:val="en-US"/>
        </w:rPr>
        <w:t>Programme CEST time</w:t>
      </w:r>
    </w:p>
    <w:p w14:paraId="72F7CE3A" w14:textId="77777777" w:rsidR="00F41C9F" w:rsidRPr="00570B60" w:rsidRDefault="00F41C9F" w:rsidP="00FB3F24">
      <w:pPr>
        <w:pStyle w:val="NormalWeb"/>
        <w:shd w:val="clear" w:color="auto" w:fill="FFFFFF"/>
        <w:spacing w:before="0" w:beforeAutospacing="0" w:after="0" w:afterAutospacing="0"/>
        <w:rPr>
          <w:rStyle w:val="Textoennegrita"/>
          <w:rFonts w:asciiTheme="minorHAnsi" w:hAnsiTheme="minorHAnsi" w:cstheme="minorHAnsi"/>
          <w:sz w:val="22"/>
          <w:szCs w:val="22"/>
          <w:lang w:val="en-US"/>
        </w:rPr>
      </w:pPr>
      <w:r w:rsidRPr="00570B60">
        <w:rPr>
          <w:rStyle w:val="Textoennegrita"/>
          <w:rFonts w:asciiTheme="minorHAnsi" w:hAnsiTheme="minorHAnsi" w:cstheme="minorHAnsi"/>
          <w:color w:val="365F91" w:themeColor="accent1" w:themeShade="BF"/>
          <w:sz w:val="22"/>
          <w:szCs w:val="22"/>
          <w:lang w:val="en-US"/>
        </w:rPr>
        <w:t>May</w:t>
      </w:r>
      <w:r w:rsidRPr="00570B60">
        <w:rPr>
          <w:rFonts w:asciiTheme="minorHAnsi" w:hAnsiTheme="minorHAnsi" w:cstheme="minorHAnsi"/>
          <w:color w:val="365F91" w:themeColor="accent1" w:themeShade="BF"/>
          <w:sz w:val="22"/>
          <w:szCs w:val="22"/>
          <w:lang w:val="en-US"/>
        </w:rPr>
        <w:t> </w:t>
      </w:r>
      <w:r w:rsidRPr="00570B60">
        <w:rPr>
          <w:rStyle w:val="Textoennegrita"/>
          <w:rFonts w:asciiTheme="minorHAnsi" w:hAnsiTheme="minorHAnsi" w:cstheme="minorHAnsi"/>
          <w:color w:val="365F91" w:themeColor="accent1" w:themeShade="BF"/>
          <w:sz w:val="22"/>
          <w:szCs w:val="22"/>
          <w:lang w:val="en-US"/>
        </w:rPr>
        <w:t>19th</w:t>
      </w:r>
      <w:r w:rsidRPr="00570B60">
        <w:rPr>
          <w:rFonts w:asciiTheme="minorHAnsi" w:hAnsiTheme="minorHAnsi" w:cstheme="minorHAnsi"/>
          <w:sz w:val="22"/>
          <w:szCs w:val="22"/>
          <w:lang w:val="en-US"/>
        </w:rPr>
        <w:br/>
        <w:t xml:space="preserve">Arrival to </w:t>
      </w:r>
      <w:hyperlink r:id="rId18" w:history="1">
        <w:proofErr w:type="spellStart"/>
        <w:r w:rsidRPr="00570B60">
          <w:rPr>
            <w:rStyle w:val="Hipervnculo"/>
            <w:rFonts w:asciiTheme="minorHAnsi" w:hAnsiTheme="minorHAnsi" w:cstheme="minorHAnsi"/>
            <w:color w:val="4F81BD" w:themeColor="accent1"/>
            <w:sz w:val="22"/>
            <w:szCs w:val="22"/>
            <w:lang w:val="en-US"/>
          </w:rPr>
          <w:t>Chamartín</w:t>
        </w:r>
        <w:proofErr w:type="spellEnd"/>
        <w:r w:rsidRPr="00570B60">
          <w:rPr>
            <w:rStyle w:val="Hipervnculo"/>
            <w:rFonts w:asciiTheme="minorHAnsi" w:hAnsiTheme="minorHAnsi" w:cstheme="minorHAnsi"/>
            <w:color w:val="4F81BD" w:themeColor="accent1"/>
            <w:sz w:val="22"/>
            <w:szCs w:val="22"/>
            <w:lang w:val="en-US"/>
          </w:rPr>
          <w:t xml:space="preserve"> </w:t>
        </w:r>
        <w:proofErr w:type="gramStart"/>
        <w:r w:rsidRPr="00570B60">
          <w:rPr>
            <w:rStyle w:val="Hipervnculo"/>
            <w:rFonts w:asciiTheme="minorHAnsi" w:hAnsiTheme="minorHAnsi" w:cstheme="minorHAnsi"/>
            <w:color w:val="4F81BD" w:themeColor="accent1"/>
            <w:sz w:val="22"/>
            <w:szCs w:val="22"/>
            <w:lang w:val="en-US"/>
          </w:rPr>
          <w:t>The</w:t>
        </w:r>
        <w:proofErr w:type="gramEnd"/>
        <w:r w:rsidRPr="00570B60">
          <w:rPr>
            <w:rStyle w:val="Hipervnculo"/>
            <w:rFonts w:asciiTheme="minorHAnsi" w:hAnsiTheme="minorHAnsi" w:cstheme="minorHAnsi"/>
            <w:color w:val="4F81BD" w:themeColor="accent1"/>
            <w:sz w:val="22"/>
            <w:szCs w:val="22"/>
            <w:lang w:val="en-US"/>
          </w:rPr>
          <w:t xml:space="preserve"> One</w:t>
        </w:r>
      </w:hyperlink>
      <w:r w:rsidRPr="00570B60">
        <w:rPr>
          <w:rFonts w:asciiTheme="minorHAnsi" w:hAnsiTheme="minorHAnsi" w:cstheme="minorHAnsi"/>
          <w:color w:val="4F81BD" w:themeColor="accent1"/>
          <w:sz w:val="22"/>
          <w:szCs w:val="22"/>
          <w:lang w:val="en-US"/>
        </w:rPr>
        <w:t xml:space="preserve"> </w:t>
      </w:r>
      <w:r w:rsidRPr="00570B60">
        <w:rPr>
          <w:rFonts w:asciiTheme="minorHAnsi" w:hAnsiTheme="minorHAnsi" w:cstheme="minorHAnsi"/>
          <w:sz w:val="22"/>
          <w:szCs w:val="22"/>
          <w:lang w:val="en-US"/>
        </w:rPr>
        <w:br/>
      </w:r>
    </w:p>
    <w:p w14:paraId="27AF8088" w14:textId="77777777" w:rsidR="00F41C9F" w:rsidRPr="00570B60" w:rsidRDefault="00F41C9F" w:rsidP="00FB3F24">
      <w:pPr>
        <w:pStyle w:val="NormalWeb"/>
        <w:shd w:val="clear" w:color="auto" w:fill="FFFFFF"/>
        <w:spacing w:before="0" w:beforeAutospacing="0" w:after="0" w:afterAutospacing="0"/>
        <w:rPr>
          <w:rStyle w:val="Textoennegrita"/>
          <w:rFonts w:asciiTheme="minorHAnsi" w:hAnsiTheme="minorHAnsi" w:cstheme="minorHAnsi"/>
          <w:sz w:val="22"/>
          <w:szCs w:val="22"/>
          <w:lang w:val="es-ES"/>
        </w:rPr>
      </w:pPr>
      <w:r w:rsidRPr="00570B60">
        <w:rPr>
          <w:rStyle w:val="Textoennegrita"/>
          <w:rFonts w:asciiTheme="minorHAnsi" w:hAnsiTheme="minorHAnsi" w:cstheme="minorHAnsi"/>
          <w:sz w:val="22"/>
          <w:szCs w:val="22"/>
          <w:lang w:val="es-ES"/>
        </w:rPr>
        <w:t>16:30-17:15</w:t>
      </w:r>
      <w:r w:rsidRPr="00570B60">
        <w:rPr>
          <w:rFonts w:asciiTheme="minorHAnsi" w:hAnsiTheme="minorHAnsi" w:cstheme="minorHAnsi"/>
          <w:sz w:val="22"/>
          <w:szCs w:val="22"/>
          <w:lang w:val="es-ES"/>
        </w:rPr>
        <w:t xml:space="preserve">. </w:t>
      </w:r>
      <w:proofErr w:type="spellStart"/>
      <w:r w:rsidRPr="00570B60">
        <w:rPr>
          <w:rFonts w:asciiTheme="minorHAnsi" w:hAnsiTheme="minorHAnsi" w:cstheme="minorHAnsi"/>
          <w:sz w:val="22"/>
          <w:szCs w:val="22"/>
          <w:lang w:val="es-ES"/>
        </w:rPr>
        <w:t>Registration</w:t>
      </w:r>
      <w:proofErr w:type="spellEnd"/>
      <w:r w:rsidRPr="00570B60">
        <w:rPr>
          <w:rFonts w:asciiTheme="minorHAnsi" w:hAnsiTheme="minorHAnsi" w:cstheme="minorHAnsi"/>
          <w:sz w:val="22"/>
          <w:szCs w:val="22"/>
          <w:lang w:val="es-ES"/>
        </w:rPr>
        <w:br/>
      </w:r>
    </w:p>
    <w:p w14:paraId="0DE2BEDE" w14:textId="77777777" w:rsidR="007A0AEC" w:rsidRDefault="00F41C9F" w:rsidP="00FB3F24">
      <w:pPr>
        <w:pStyle w:val="NormalWeb"/>
        <w:shd w:val="clear" w:color="auto" w:fill="FFFFFF"/>
        <w:spacing w:before="0" w:beforeAutospacing="0" w:after="0" w:afterAutospacing="0"/>
        <w:rPr>
          <w:rFonts w:asciiTheme="minorHAnsi" w:hAnsiTheme="minorHAnsi" w:cstheme="minorHAnsi"/>
          <w:sz w:val="22"/>
          <w:szCs w:val="22"/>
          <w:lang w:val="es-ES"/>
        </w:rPr>
      </w:pPr>
      <w:r w:rsidRPr="00570B60">
        <w:rPr>
          <w:rStyle w:val="Textoennegrita"/>
          <w:rFonts w:asciiTheme="minorHAnsi" w:hAnsiTheme="minorHAnsi" w:cstheme="minorHAnsi"/>
          <w:sz w:val="22"/>
          <w:szCs w:val="22"/>
          <w:lang w:val="es-ES"/>
        </w:rPr>
        <w:t>17:15-17:30</w:t>
      </w:r>
      <w:r w:rsidRPr="00570B60">
        <w:rPr>
          <w:rFonts w:asciiTheme="minorHAnsi" w:hAnsiTheme="minorHAnsi" w:cstheme="minorHAnsi"/>
          <w:sz w:val="22"/>
          <w:szCs w:val="22"/>
          <w:lang w:val="es-ES"/>
        </w:rPr>
        <w:t xml:space="preserve">. </w:t>
      </w:r>
      <w:proofErr w:type="spellStart"/>
      <w:r w:rsidRPr="00570B60">
        <w:rPr>
          <w:rFonts w:asciiTheme="minorHAnsi" w:hAnsiTheme="minorHAnsi" w:cstheme="minorHAnsi"/>
          <w:sz w:val="22"/>
          <w:szCs w:val="22"/>
          <w:lang w:val="es-ES"/>
        </w:rPr>
        <w:t>Welcome</w:t>
      </w:r>
      <w:proofErr w:type="spellEnd"/>
      <w:r w:rsidRPr="00570B60">
        <w:rPr>
          <w:rFonts w:asciiTheme="minorHAnsi" w:hAnsiTheme="minorHAnsi" w:cstheme="minorHAnsi"/>
          <w:sz w:val="22"/>
          <w:szCs w:val="22"/>
          <w:lang w:val="es-ES"/>
        </w:rPr>
        <w:br/>
        <w:t>Antonio Cuadrado</w:t>
      </w:r>
    </w:p>
    <w:p w14:paraId="01E45916" w14:textId="77777777" w:rsidR="007A0AEC" w:rsidRDefault="007A0AEC" w:rsidP="00FB3F24">
      <w:pPr>
        <w:pStyle w:val="NormalWeb"/>
        <w:shd w:val="clear" w:color="auto" w:fill="FFFFFF"/>
        <w:spacing w:before="0" w:beforeAutospacing="0" w:after="0" w:afterAutospacing="0"/>
        <w:rPr>
          <w:rFonts w:asciiTheme="minorHAnsi" w:hAnsiTheme="minorHAnsi" w:cstheme="minorHAnsi"/>
          <w:sz w:val="22"/>
          <w:szCs w:val="22"/>
          <w:lang w:val="es-ES"/>
        </w:rPr>
      </w:pPr>
      <w:r w:rsidRPr="00570B60">
        <w:rPr>
          <w:rFonts w:asciiTheme="minorHAnsi" w:hAnsiTheme="minorHAnsi" w:cstheme="minorHAnsi"/>
          <w:sz w:val="22"/>
          <w:szCs w:val="22"/>
          <w:lang w:val="es-ES"/>
        </w:rPr>
        <w:t>Manuela García López</w:t>
      </w:r>
    </w:p>
    <w:p w14:paraId="12E2A5D2" w14:textId="76BE698E" w:rsidR="00F41C9F" w:rsidRPr="00570B60" w:rsidRDefault="00F41C9F" w:rsidP="00FB3F24">
      <w:pPr>
        <w:pStyle w:val="NormalWeb"/>
        <w:shd w:val="clear" w:color="auto" w:fill="FFFFFF"/>
        <w:spacing w:before="0" w:beforeAutospacing="0" w:after="0" w:afterAutospacing="0"/>
        <w:rPr>
          <w:rFonts w:asciiTheme="minorHAnsi" w:hAnsiTheme="minorHAnsi" w:cstheme="minorHAnsi"/>
          <w:sz w:val="22"/>
          <w:szCs w:val="22"/>
          <w:lang w:val="es-ES"/>
        </w:rPr>
      </w:pPr>
      <w:r w:rsidRPr="00570B60">
        <w:rPr>
          <w:rFonts w:asciiTheme="minorHAnsi" w:hAnsiTheme="minorHAnsi" w:cstheme="minorHAnsi"/>
          <w:sz w:val="22"/>
          <w:szCs w:val="22"/>
          <w:lang w:val="es-ES"/>
        </w:rPr>
        <w:t>Ana I. Rojo</w:t>
      </w:r>
    </w:p>
    <w:p w14:paraId="1C00168C" w14:textId="16C3E2FA" w:rsidR="00F41C9F" w:rsidRPr="00570B60" w:rsidRDefault="00F41C9F" w:rsidP="00FB3F24">
      <w:pPr>
        <w:pStyle w:val="NormalWeb"/>
        <w:shd w:val="clear" w:color="auto" w:fill="FFFFFF"/>
        <w:spacing w:before="0" w:beforeAutospacing="0" w:after="0" w:afterAutospacing="0"/>
        <w:rPr>
          <w:rFonts w:asciiTheme="minorHAnsi" w:hAnsiTheme="minorHAnsi" w:cstheme="minorHAnsi"/>
          <w:sz w:val="22"/>
          <w:szCs w:val="22"/>
          <w:lang w:val="es-ES"/>
        </w:rPr>
      </w:pPr>
      <w:r w:rsidRPr="00570B60">
        <w:rPr>
          <w:rFonts w:asciiTheme="minorHAnsi" w:hAnsiTheme="minorHAnsi" w:cstheme="minorHAnsi"/>
          <w:sz w:val="22"/>
          <w:szCs w:val="22"/>
          <w:lang w:val="es-ES"/>
        </w:rPr>
        <w:br/>
      </w:r>
    </w:p>
    <w:p w14:paraId="4A6DC79C" w14:textId="77777777" w:rsidR="00F41C9F" w:rsidRPr="00D92020" w:rsidRDefault="00F41C9F" w:rsidP="00FB3F24">
      <w:pPr>
        <w:pStyle w:val="NormalWeb"/>
        <w:shd w:val="clear" w:color="auto" w:fill="FFFFFF"/>
        <w:spacing w:before="0" w:beforeAutospacing="0" w:after="0" w:afterAutospacing="0"/>
        <w:rPr>
          <w:rFonts w:asciiTheme="minorHAnsi" w:hAnsiTheme="minorHAnsi" w:cstheme="minorHAnsi"/>
          <w:sz w:val="22"/>
          <w:szCs w:val="22"/>
          <w:lang w:val="en-US"/>
        </w:rPr>
      </w:pPr>
      <w:r w:rsidRPr="00D92020">
        <w:rPr>
          <w:rStyle w:val="Textoennegrita"/>
          <w:rFonts w:asciiTheme="minorHAnsi" w:hAnsiTheme="minorHAnsi" w:cstheme="minorHAnsi"/>
          <w:sz w:val="22"/>
          <w:szCs w:val="22"/>
          <w:lang w:val="en-US"/>
        </w:rPr>
        <w:t>17.30-19:30. Session I. </w:t>
      </w:r>
      <w:r w:rsidRPr="00D92020">
        <w:rPr>
          <w:rFonts w:asciiTheme="minorHAnsi" w:hAnsiTheme="minorHAnsi" w:cstheme="minorHAnsi"/>
          <w:sz w:val="22"/>
          <w:szCs w:val="22"/>
          <w:lang w:val="en-US"/>
        </w:rPr>
        <w:t xml:space="preserve">Chair: Manuela G López. </w:t>
      </w:r>
    </w:p>
    <w:p w14:paraId="3C5F6D4B" w14:textId="2A75DD3A" w:rsidR="00782972" w:rsidRPr="00570B60" w:rsidRDefault="00FB3F24" w:rsidP="002E6A8D">
      <w:pPr>
        <w:spacing w:after="0"/>
        <w:ind w:left="851"/>
        <w:jc w:val="both"/>
        <w:rPr>
          <w:rFonts w:cstheme="minorHAnsi"/>
          <w:b/>
          <w:i/>
        </w:rPr>
      </w:pPr>
      <w:r w:rsidRPr="00570B60">
        <w:rPr>
          <w:rFonts w:cstheme="minorHAnsi"/>
          <w:b/>
        </w:rPr>
        <w:t>17:30-1</w:t>
      </w:r>
      <w:r w:rsidR="00720311" w:rsidRPr="00570B60">
        <w:rPr>
          <w:rFonts w:cstheme="minorHAnsi"/>
          <w:b/>
        </w:rPr>
        <w:t>7</w:t>
      </w:r>
      <w:r w:rsidRPr="00570B60">
        <w:rPr>
          <w:rFonts w:cstheme="minorHAnsi"/>
          <w:b/>
        </w:rPr>
        <w:t>:</w:t>
      </w:r>
      <w:r w:rsidR="00720311" w:rsidRPr="00570B60">
        <w:rPr>
          <w:rFonts w:cstheme="minorHAnsi"/>
          <w:b/>
        </w:rPr>
        <w:t>5</w:t>
      </w:r>
      <w:r w:rsidRPr="00570B60">
        <w:rPr>
          <w:rFonts w:cstheme="minorHAnsi"/>
          <w:b/>
        </w:rPr>
        <w:t xml:space="preserve">0. </w:t>
      </w:r>
      <w:r w:rsidR="00782972" w:rsidRPr="00570B60">
        <w:rPr>
          <w:rFonts w:cstheme="minorHAnsi"/>
          <w:bCs/>
        </w:rPr>
        <w:t>NRF2 activators for intervention of cardiovascular and neuropsychiatric complications by environmental pollutants and stressors</w:t>
      </w:r>
      <w:r w:rsidR="00CB771C" w:rsidRPr="00570B60">
        <w:rPr>
          <w:rFonts w:cstheme="minorHAnsi"/>
          <w:bCs/>
        </w:rPr>
        <w:t xml:space="preserve">. </w:t>
      </w:r>
      <w:r w:rsidR="00782972" w:rsidRPr="00570B60">
        <w:rPr>
          <w:rFonts w:cstheme="minorHAnsi"/>
          <w:b/>
          <w:i/>
        </w:rPr>
        <w:t>Andreas Daiber</w:t>
      </w:r>
      <w:r w:rsidR="00CB771C" w:rsidRPr="00570B60">
        <w:rPr>
          <w:rFonts w:cstheme="minorHAnsi"/>
          <w:b/>
          <w:i/>
        </w:rPr>
        <w:t>.</w:t>
      </w:r>
    </w:p>
    <w:p w14:paraId="0C8AE3C2" w14:textId="4E0B6675" w:rsidR="00FB3F24" w:rsidRPr="00570B60" w:rsidRDefault="00677191" w:rsidP="002E6A8D">
      <w:pPr>
        <w:spacing w:after="0"/>
        <w:ind w:left="851"/>
        <w:jc w:val="both"/>
        <w:rPr>
          <w:rFonts w:cstheme="minorHAnsi"/>
          <w:b/>
          <w:i/>
        </w:rPr>
      </w:pPr>
      <w:r w:rsidRPr="00570B60">
        <w:rPr>
          <w:rFonts w:cstheme="minorHAnsi"/>
          <w:b/>
        </w:rPr>
        <w:t>17:50</w:t>
      </w:r>
      <w:r w:rsidR="00FB3F24" w:rsidRPr="00570B60">
        <w:rPr>
          <w:rFonts w:cstheme="minorHAnsi"/>
          <w:b/>
        </w:rPr>
        <w:t>-</w:t>
      </w:r>
      <w:r w:rsidRPr="00570B60">
        <w:rPr>
          <w:rFonts w:cstheme="minorHAnsi"/>
          <w:b/>
        </w:rPr>
        <w:t>1</w:t>
      </w:r>
      <w:r w:rsidR="001248DE" w:rsidRPr="00570B60">
        <w:rPr>
          <w:rFonts w:cstheme="minorHAnsi"/>
          <w:b/>
        </w:rPr>
        <w:t>8</w:t>
      </w:r>
      <w:r w:rsidRPr="00570B60">
        <w:rPr>
          <w:rFonts w:cstheme="minorHAnsi"/>
          <w:b/>
        </w:rPr>
        <w:t>:</w:t>
      </w:r>
      <w:r w:rsidR="001248DE" w:rsidRPr="00570B60">
        <w:rPr>
          <w:rFonts w:cstheme="minorHAnsi"/>
          <w:b/>
        </w:rPr>
        <w:t>10</w:t>
      </w:r>
      <w:r w:rsidR="00FB3F24" w:rsidRPr="00570B60">
        <w:rPr>
          <w:rFonts w:cstheme="minorHAnsi"/>
          <w:b/>
        </w:rPr>
        <w:t xml:space="preserve">. </w:t>
      </w:r>
      <w:r w:rsidR="00FB3F24" w:rsidRPr="00570B60">
        <w:rPr>
          <w:rFonts w:cstheme="minorHAnsi"/>
          <w:bCs/>
        </w:rPr>
        <w:t>How does air pollution impact on NRF2 in the context of the brain</w:t>
      </w:r>
      <w:proofErr w:type="gramStart"/>
      <w:r w:rsidR="00FB3F24" w:rsidRPr="00570B60">
        <w:rPr>
          <w:rFonts w:cstheme="minorHAnsi"/>
          <w:bCs/>
        </w:rPr>
        <w:t>?.</w:t>
      </w:r>
      <w:proofErr w:type="gramEnd"/>
      <w:r w:rsidR="00FB3F24" w:rsidRPr="00570B60">
        <w:rPr>
          <w:rFonts w:cstheme="minorHAnsi"/>
          <w:bCs/>
        </w:rPr>
        <w:t xml:space="preserve"> </w:t>
      </w:r>
      <w:r w:rsidR="00FB3F24" w:rsidRPr="00570B60">
        <w:rPr>
          <w:rFonts w:cstheme="minorHAnsi"/>
          <w:b/>
          <w:i/>
        </w:rPr>
        <w:t>Katja Kanninen</w:t>
      </w:r>
      <w:r w:rsidR="002349E3" w:rsidRPr="00570B60">
        <w:rPr>
          <w:rFonts w:cstheme="minorHAnsi"/>
          <w:b/>
          <w:i/>
        </w:rPr>
        <w:t>.</w:t>
      </w:r>
    </w:p>
    <w:p w14:paraId="2852CD0B" w14:textId="73EF4295" w:rsidR="00D6088D" w:rsidRPr="00570B60" w:rsidRDefault="00714797" w:rsidP="002E6A8D">
      <w:pPr>
        <w:spacing w:after="0" w:line="240" w:lineRule="auto"/>
        <w:ind w:left="851"/>
        <w:jc w:val="both"/>
        <w:rPr>
          <w:rFonts w:cstheme="minorHAnsi"/>
          <w:b/>
        </w:rPr>
      </w:pPr>
      <w:r w:rsidRPr="00570B60">
        <w:rPr>
          <w:rFonts w:cstheme="minorHAnsi"/>
          <w:b/>
        </w:rPr>
        <w:t>18:</w:t>
      </w:r>
      <w:r w:rsidR="001248DE" w:rsidRPr="00570B60">
        <w:rPr>
          <w:rFonts w:cstheme="minorHAnsi"/>
          <w:b/>
        </w:rPr>
        <w:t>1</w:t>
      </w:r>
      <w:r w:rsidRPr="00570B60">
        <w:rPr>
          <w:rFonts w:cstheme="minorHAnsi"/>
          <w:b/>
        </w:rPr>
        <w:t>0-1</w:t>
      </w:r>
      <w:r w:rsidR="001248DE" w:rsidRPr="00570B60">
        <w:rPr>
          <w:rFonts w:cstheme="minorHAnsi"/>
          <w:b/>
        </w:rPr>
        <w:t>8</w:t>
      </w:r>
      <w:r w:rsidRPr="00570B60">
        <w:rPr>
          <w:rFonts w:cstheme="minorHAnsi"/>
          <w:b/>
        </w:rPr>
        <w:t>:</w:t>
      </w:r>
      <w:r w:rsidR="001248DE" w:rsidRPr="00570B60">
        <w:rPr>
          <w:rFonts w:cstheme="minorHAnsi"/>
          <w:b/>
        </w:rPr>
        <w:t>3</w:t>
      </w:r>
      <w:r w:rsidRPr="00570B60">
        <w:rPr>
          <w:rFonts w:cstheme="minorHAnsi"/>
          <w:b/>
        </w:rPr>
        <w:t>0.</w:t>
      </w:r>
      <w:r w:rsidRPr="00570B60">
        <w:rPr>
          <w:rFonts w:cstheme="minorHAnsi"/>
          <w:bCs/>
        </w:rPr>
        <w:t xml:space="preserve"> </w:t>
      </w:r>
      <w:proofErr w:type="spellStart"/>
      <w:r w:rsidR="007A0AEC" w:rsidRPr="00570B60">
        <w:rPr>
          <w:rFonts w:cstheme="minorHAnsi"/>
          <w:bCs/>
        </w:rPr>
        <w:t>Isoeugenol</w:t>
      </w:r>
      <w:proofErr w:type="spellEnd"/>
      <w:r w:rsidR="007A0AEC" w:rsidRPr="00570B60">
        <w:rPr>
          <w:rFonts w:cstheme="minorHAnsi"/>
          <w:bCs/>
        </w:rPr>
        <w:t xml:space="preserve">, a NRF2 activating molecule for Alzheimer disease. </w:t>
      </w:r>
      <w:r w:rsidR="007A0AEC" w:rsidRPr="00570B60">
        <w:rPr>
          <w:rFonts w:cstheme="minorHAnsi"/>
          <w:b/>
          <w:i/>
        </w:rPr>
        <w:t xml:space="preserve">M </w:t>
      </w:r>
      <w:proofErr w:type="gramStart"/>
      <w:r w:rsidR="007A0AEC" w:rsidRPr="00570B60">
        <w:rPr>
          <w:rFonts w:cstheme="minorHAnsi"/>
          <w:b/>
          <w:i/>
        </w:rPr>
        <w:t xml:space="preserve">Teresa </w:t>
      </w:r>
      <w:r w:rsidR="001C40E8" w:rsidRPr="001C40E8">
        <w:rPr>
          <w:rFonts w:cstheme="minorHAnsi"/>
          <w:b/>
          <w:i/>
        </w:rPr>
        <w:t xml:space="preserve"> </w:t>
      </w:r>
      <w:r w:rsidR="007A0AEC" w:rsidRPr="00570B60">
        <w:rPr>
          <w:rFonts w:cstheme="minorHAnsi"/>
          <w:b/>
          <w:i/>
        </w:rPr>
        <w:t>Teixeira</w:t>
      </w:r>
      <w:proofErr w:type="gramEnd"/>
      <w:r w:rsidR="007A0AEC" w:rsidRPr="00570B60">
        <w:rPr>
          <w:rFonts w:cstheme="minorHAnsi"/>
          <w:b/>
          <w:i/>
        </w:rPr>
        <w:t xml:space="preserve"> Cruz </w:t>
      </w:r>
      <w:proofErr w:type="spellStart"/>
      <w:r w:rsidR="007A0AEC" w:rsidRPr="00570B60">
        <w:rPr>
          <w:rFonts w:cstheme="minorHAnsi"/>
          <w:b/>
          <w:i/>
        </w:rPr>
        <w:t>Rosete</w:t>
      </w:r>
      <w:proofErr w:type="spellEnd"/>
      <w:r w:rsidR="007A0AEC" w:rsidRPr="00570B60">
        <w:rPr>
          <w:rFonts w:cstheme="minorHAnsi"/>
          <w:b/>
          <w:i/>
        </w:rPr>
        <w:t>.</w:t>
      </w:r>
      <w:r w:rsidR="007A0AEC">
        <w:rPr>
          <w:rFonts w:cstheme="minorHAnsi"/>
          <w:b/>
          <w:i/>
        </w:rPr>
        <w:t xml:space="preserve"> </w:t>
      </w:r>
    </w:p>
    <w:p w14:paraId="3C5F6D70" w14:textId="20EE64A6" w:rsidR="001C2317" w:rsidRPr="00570B60" w:rsidRDefault="00714797" w:rsidP="007A0AEC">
      <w:pPr>
        <w:spacing w:after="0" w:line="240" w:lineRule="auto"/>
        <w:ind w:left="851"/>
        <w:jc w:val="both"/>
        <w:rPr>
          <w:rFonts w:cstheme="minorHAnsi"/>
          <w:b/>
          <w:i/>
        </w:rPr>
      </w:pPr>
      <w:r w:rsidRPr="00570B60">
        <w:rPr>
          <w:rFonts w:cstheme="minorHAnsi"/>
          <w:b/>
        </w:rPr>
        <w:t>1</w:t>
      </w:r>
      <w:r w:rsidR="001248DE" w:rsidRPr="00570B60">
        <w:rPr>
          <w:rFonts w:cstheme="minorHAnsi"/>
          <w:b/>
        </w:rPr>
        <w:t>8</w:t>
      </w:r>
      <w:r w:rsidRPr="00570B60">
        <w:rPr>
          <w:rFonts w:cstheme="minorHAnsi"/>
          <w:b/>
        </w:rPr>
        <w:t>:</w:t>
      </w:r>
      <w:r w:rsidR="001248DE" w:rsidRPr="00570B60">
        <w:rPr>
          <w:rFonts w:cstheme="minorHAnsi"/>
          <w:b/>
        </w:rPr>
        <w:t>3</w:t>
      </w:r>
      <w:r w:rsidRPr="00570B60">
        <w:rPr>
          <w:rFonts w:cstheme="minorHAnsi"/>
          <w:b/>
        </w:rPr>
        <w:t>0-1</w:t>
      </w:r>
      <w:r w:rsidR="001248DE" w:rsidRPr="00570B60">
        <w:rPr>
          <w:rFonts w:cstheme="minorHAnsi"/>
          <w:b/>
        </w:rPr>
        <w:t>8</w:t>
      </w:r>
      <w:r w:rsidRPr="00570B60">
        <w:rPr>
          <w:rFonts w:cstheme="minorHAnsi"/>
          <w:b/>
        </w:rPr>
        <w:t>:</w:t>
      </w:r>
      <w:r w:rsidR="00E44AC4" w:rsidRPr="00570B60">
        <w:rPr>
          <w:rFonts w:cstheme="minorHAnsi"/>
          <w:b/>
        </w:rPr>
        <w:t>5</w:t>
      </w:r>
      <w:r w:rsidRPr="00570B60">
        <w:rPr>
          <w:rFonts w:cstheme="minorHAnsi"/>
          <w:b/>
        </w:rPr>
        <w:t>0.</w:t>
      </w:r>
      <w:r w:rsidRPr="00570B60">
        <w:rPr>
          <w:rFonts w:cstheme="minorHAnsi"/>
          <w:bCs/>
        </w:rPr>
        <w:t xml:space="preserve"> </w:t>
      </w:r>
      <w:r w:rsidR="007A0AEC" w:rsidRPr="00570B60">
        <w:rPr>
          <w:rFonts w:cstheme="minorHAnsi"/>
          <w:bCs/>
        </w:rPr>
        <w:t xml:space="preserve">Effect of lipid raft disruption on NRF2, AQP3, and AQP5 in breast cancer cell lines of different malignancies. </w:t>
      </w:r>
      <w:r w:rsidR="007A0AEC" w:rsidRPr="00570B60">
        <w:rPr>
          <w:rFonts w:cstheme="minorHAnsi"/>
          <w:b/>
          <w:i/>
        </w:rPr>
        <w:t xml:space="preserve">Monika </w:t>
      </w:r>
      <w:proofErr w:type="spellStart"/>
      <w:r w:rsidR="007A0AEC" w:rsidRPr="00570B60">
        <w:rPr>
          <w:rFonts w:cstheme="minorHAnsi"/>
          <w:b/>
          <w:i/>
        </w:rPr>
        <w:t>Mlinarić</w:t>
      </w:r>
      <w:proofErr w:type="spellEnd"/>
      <w:r w:rsidR="007A0AEC" w:rsidRPr="00570B60">
        <w:rPr>
          <w:rFonts w:cstheme="minorHAnsi"/>
          <w:b/>
          <w:i/>
        </w:rPr>
        <w:t>.</w:t>
      </w:r>
    </w:p>
    <w:p w14:paraId="1220AE13" w14:textId="661DE394" w:rsidR="004011E8" w:rsidRPr="00570B60" w:rsidRDefault="00E44AC4" w:rsidP="004011E8">
      <w:pPr>
        <w:spacing w:after="0"/>
        <w:ind w:left="851"/>
        <w:rPr>
          <w:rFonts w:cstheme="minorHAnsi"/>
          <w:b/>
        </w:rPr>
      </w:pPr>
      <w:r w:rsidRPr="00570B60">
        <w:rPr>
          <w:rFonts w:cstheme="minorHAnsi"/>
          <w:b/>
        </w:rPr>
        <w:t>18:50-19:10.</w:t>
      </w:r>
      <w:r w:rsidR="004011E8" w:rsidRPr="00570B60">
        <w:rPr>
          <w:rFonts w:cstheme="minorHAnsi"/>
          <w:b/>
        </w:rPr>
        <w:t xml:space="preserve"> </w:t>
      </w:r>
      <w:r w:rsidR="007A0AEC" w:rsidRPr="00570B60">
        <w:rPr>
          <w:rFonts w:cstheme="minorHAnsi"/>
          <w:bCs/>
        </w:rPr>
        <w:t xml:space="preserve">NRF2 and AQP5 overexpression in breast cancer. </w:t>
      </w:r>
      <w:proofErr w:type="spellStart"/>
      <w:r w:rsidR="007A0AEC" w:rsidRPr="00570B60">
        <w:rPr>
          <w:rFonts w:cstheme="minorHAnsi"/>
          <w:b/>
          <w:i/>
        </w:rPr>
        <w:t>Lidija</w:t>
      </w:r>
      <w:proofErr w:type="spellEnd"/>
      <w:r w:rsidR="007A0AEC" w:rsidRPr="00570B60">
        <w:rPr>
          <w:rFonts w:cstheme="minorHAnsi"/>
          <w:b/>
          <w:i/>
        </w:rPr>
        <w:t xml:space="preserve"> </w:t>
      </w:r>
      <w:proofErr w:type="spellStart"/>
      <w:r w:rsidR="007A0AEC" w:rsidRPr="00570B60">
        <w:rPr>
          <w:rFonts w:cstheme="minorHAnsi"/>
          <w:b/>
          <w:i/>
        </w:rPr>
        <w:t>Milkovic</w:t>
      </w:r>
      <w:proofErr w:type="spellEnd"/>
      <w:r w:rsidR="007A0AEC" w:rsidRPr="00570B60">
        <w:rPr>
          <w:rFonts w:cstheme="minorHAnsi"/>
          <w:b/>
          <w:i/>
        </w:rPr>
        <w:t>.</w:t>
      </w:r>
    </w:p>
    <w:p w14:paraId="4C047891" w14:textId="77777777" w:rsidR="004011E8" w:rsidRPr="00570B60" w:rsidRDefault="00E44AC4" w:rsidP="004011E8">
      <w:pPr>
        <w:spacing w:after="0"/>
        <w:ind w:left="851"/>
        <w:rPr>
          <w:rFonts w:cstheme="minorHAnsi"/>
          <w:b/>
        </w:rPr>
      </w:pPr>
      <w:r w:rsidRPr="00570B60">
        <w:rPr>
          <w:rFonts w:cstheme="minorHAnsi"/>
          <w:b/>
        </w:rPr>
        <w:t xml:space="preserve">19:10-19:30. </w:t>
      </w:r>
      <w:proofErr w:type="gramStart"/>
      <w:r w:rsidR="004011E8" w:rsidRPr="00570B60">
        <w:rPr>
          <w:rFonts w:cstheme="minorHAnsi"/>
          <w:bCs/>
        </w:rPr>
        <w:t>The</w:t>
      </w:r>
      <w:proofErr w:type="gramEnd"/>
      <w:r w:rsidR="004011E8" w:rsidRPr="00570B60">
        <w:rPr>
          <w:rFonts w:cstheme="minorHAnsi"/>
          <w:bCs/>
        </w:rPr>
        <w:t xml:space="preserve"> development of novel NRF2 activity and level analyses method. </w:t>
      </w:r>
      <w:proofErr w:type="spellStart"/>
      <w:r w:rsidR="004011E8" w:rsidRPr="00570B60">
        <w:rPr>
          <w:rFonts w:cstheme="minorHAnsi"/>
          <w:b/>
          <w:i/>
        </w:rPr>
        <w:t>Sermin</w:t>
      </w:r>
      <w:proofErr w:type="spellEnd"/>
      <w:r w:rsidR="004011E8" w:rsidRPr="00570B60">
        <w:rPr>
          <w:rFonts w:cstheme="minorHAnsi"/>
          <w:b/>
          <w:i/>
        </w:rPr>
        <w:t xml:space="preserve"> </w:t>
      </w:r>
      <w:proofErr w:type="spellStart"/>
      <w:r w:rsidR="004011E8" w:rsidRPr="00570B60">
        <w:rPr>
          <w:rFonts w:cstheme="minorHAnsi"/>
          <w:b/>
          <w:i/>
        </w:rPr>
        <w:t>Genc</w:t>
      </w:r>
      <w:proofErr w:type="spellEnd"/>
      <w:r w:rsidR="004011E8" w:rsidRPr="00570B60">
        <w:rPr>
          <w:rFonts w:cstheme="minorHAnsi"/>
          <w:b/>
          <w:i/>
        </w:rPr>
        <w:t>.</w:t>
      </w:r>
    </w:p>
    <w:p w14:paraId="54ED6225" w14:textId="629236C7" w:rsidR="00E44AC4" w:rsidRPr="00570B60" w:rsidRDefault="00E44AC4" w:rsidP="00E44AC4">
      <w:pPr>
        <w:spacing w:after="0" w:line="240" w:lineRule="auto"/>
        <w:ind w:left="851"/>
        <w:rPr>
          <w:rFonts w:cstheme="minorHAnsi"/>
          <w:bCs/>
        </w:rPr>
      </w:pPr>
    </w:p>
    <w:p w14:paraId="1DFE26EB" w14:textId="2AB9E978" w:rsidR="00CB4E0F" w:rsidRPr="00570B60" w:rsidRDefault="00CB4E0F" w:rsidP="00CB4E0F">
      <w:pPr>
        <w:spacing w:after="0" w:line="240" w:lineRule="auto"/>
        <w:rPr>
          <w:rStyle w:val="Textoennegrita"/>
          <w:rFonts w:eastAsia="Times New Roman" w:cstheme="minorHAnsi"/>
          <w:bCs w:val="0"/>
          <w:color w:val="365F91" w:themeColor="accent1" w:themeShade="BF"/>
          <w:lang w:eastAsia="en-GB"/>
        </w:rPr>
      </w:pPr>
      <w:r w:rsidRPr="00570B60">
        <w:rPr>
          <w:rStyle w:val="Textoennegrita"/>
          <w:rFonts w:eastAsia="Times New Roman" w:cstheme="minorHAnsi"/>
          <w:bCs w:val="0"/>
          <w:color w:val="365F91" w:themeColor="accent1" w:themeShade="BF"/>
          <w:lang w:eastAsia="en-GB"/>
        </w:rPr>
        <w:t>May 20th.</w:t>
      </w:r>
    </w:p>
    <w:p w14:paraId="3A27D83E" w14:textId="77777777" w:rsidR="00CB4E0F" w:rsidRPr="00570B60" w:rsidRDefault="00CB4E0F" w:rsidP="00CB4E0F">
      <w:pPr>
        <w:spacing w:after="0" w:line="240" w:lineRule="auto"/>
        <w:rPr>
          <w:rFonts w:cstheme="minorHAnsi"/>
          <w:bCs/>
        </w:rPr>
      </w:pPr>
      <w:r w:rsidRPr="00570B60">
        <w:rPr>
          <w:rFonts w:cstheme="minorHAnsi"/>
          <w:bCs/>
        </w:rPr>
        <w:t>Breakfast</w:t>
      </w:r>
    </w:p>
    <w:p w14:paraId="235AAAEF" w14:textId="77777777" w:rsidR="00660E20" w:rsidRPr="00570B60" w:rsidRDefault="00660E20" w:rsidP="00CB4E0F">
      <w:pPr>
        <w:spacing w:after="0" w:line="240" w:lineRule="auto"/>
        <w:rPr>
          <w:rFonts w:cstheme="minorHAnsi"/>
          <w:bCs/>
        </w:rPr>
      </w:pPr>
    </w:p>
    <w:p w14:paraId="43415928" w14:textId="06AB8835" w:rsidR="00E723A6" w:rsidRPr="00570B60" w:rsidRDefault="00CB4E0F" w:rsidP="00CB4E0F">
      <w:pPr>
        <w:spacing w:after="0" w:line="240" w:lineRule="auto"/>
        <w:rPr>
          <w:rFonts w:cstheme="minorHAnsi"/>
          <w:bCs/>
        </w:rPr>
      </w:pPr>
      <w:r w:rsidRPr="00570B60">
        <w:rPr>
          <w:rFonts w:cstheme="minorHAnsi"/>
          <w:b/>
        </w:rPr>
        <w:t>9:00-11:00. Session II.</w:t>
      </w:r>
      <w:r w:rsidRPr="00570B60">
        <w:rPr>
          <w:rFonts w:cstheme="minorHAnsi"/>
          <w:bCs/>
        </w:rPr>
        <w:t xml:space="preserve"> Chair: </w:t>
      </w:r>
      <w:r w:rsidR="00A0228D" w:rsidRPr="00570B60">
        <w:rPr>
          <w:rFonts w:cstheme="minorHAnsi"/>
          <w:bCs/>
        </w:rPr>
        <w:t xml:space="preserve">Gina Manda. </w:t>
      </w:r>
    </w:p>
    <w:p w14:paraId="2F77D929" w14:textId="77777777" w:rsidR="00E723A6" w:rsidRPr="00570B60" w:rsidRDefault="00E723A6" w:rsidP="00FB3F24">
      <w:pPr>
        <w:spacing w:after="0" w:line="240" w:lineRule="auto"/>
        <w:rPr>
          <w:rFonts w:cstheme="minorHAnsi"/>
          <w:bCs/>
        </w:rPr>
      </w:pPr>
    </w:p>
    <w:p w14:paraId="3C5F6D7C" w14:textId="763B1675" w:rsidR="001C2317" w:rsidRPr="00570B60" w:rsidRDefault="00660E20" w:rsidP="002E6A8D">
      <w:pPr>
        <w:spacing w:after="0" w:line="240" w:lineRule="auto"/>
        <w:ind w:left="851"/>
        <w:jc w:val="both"/>
        <w:rPr>
          <w:rFonts w:cstheme="minorHAnsi"/>
          <w:b/>
          <w:i/>
        </w:rPr>
      </w:pPr>
      <w:r w:rsidRPr="00570B60">
        <w:rPr>
          <w:rFonts w:cstheme="minorHAnsi"/>
          <w:b/>
        </w:rPr>
        <w:t>9:00-9:</w:t>
      </w:r>
      <w:r w:rsidR="00824058" w:rsidRPr="00570B60">
        <w:rPr>
          <w:rFonts w:cstheme="minorHAnsi"/>
          <w:b/>
        </w:rPr>
        <w:t>2</w:t>
      </w:r>
      <w:r w:rsidRPr="00570B60">
        <w:rPr>
          <w:rFonts w:cstheme="minorHAnsi"/>
          <w:b/>
        </w:rPr>
        <w:t xml:space="preserve">0. </w:t>
      </w:r>
      <w:proofErr w:type="spellStart"/>
      <w:r w:rsidR="001C2317" w:rsidRPr="00570B60">
        <w:rPr>
          <w:rFonts w:cstheme="minorHAnsi"/>
          <w:bCs/>
        </w:rPr>
        <w:t>Microenvironmental</w:t>
      </w:r>
      <w:proofErr w:type="spellEnd"/>
      <w:r w:rsidR="001C2317" w:rsidRPr="00570B60">
        <w:rPr>
          <w:rFonts w:cstheme="minorHAnsi"/>
          <w:bCs/>
        </w:rPr>
        <w:t xml:space="preserve"> NRF2 supports growth of the </w:t>
      </w:r>
      <w:proofErr w:type="spellStart"/>
      <w:r w:rsidR="001C2317" w:rsidRPr="00570B60">
        <w:rPr>
          <w:rFonts w:cstheme="minorHAnsi"/>
          <w:bCs/>
        </w:rPr>
        <w:t>orthotopic</w:t>
      </w:r>
      <w:proofErr w:type="spellEnd"/>
      <w:r w:rsidR="001C2317" w:rsidRPr="00570B60">
        <w:rPr>
          <w:rFonts w:cstheme="minorHAnsi"/>
          <w:bCs/>
        </w:rPr>
        <w:t xml:space="preserve"> pancreatic tumors and</w:t>
      </w:r>
      <w:r w:rsidR="002E6A8D" w:rsidRPr="00570B60">
        <w:rPr>
          <w:rFonts w:cstheme="minorHAnsi"/>
          <w:bCs/>
        </w:rPr>
        <w:t xml:space="preserve"> </w:t>
      </w:r>
      <w:r w:rsidR="001C2317" w:rsidRPr="00570B60">
        <w:rPr>
          <w:rFonts w:cstheme="minorHAnsi"/>
          <w:bCs/>
        </w:rPr>
        <w:t>modulates the efficacy of chemotherapy</w:t>
      </w:r>
      <w:r w:rsidR="00CB771C" w:rsidRPr="00570B60">
        <w:rPr>
          <w:rFonts w:cstheme="minorHAnsi"/>
          <w:bCs/>
        </w:rPr>
        <w:t xml:space="preserve">. </w:t>
      </w:r>
      <w:r w:rsidR="001C2317" w:rsidRPr="00570B60">
        <w:rPr>
          <w:rFonts w:cstheme="minorHAnsi"/>
          <w:b/>
          <w:i/>
        </w:rPr>
        <w:t xml:space="preserve">Monika </w:t>
      </w:r>
      <w:proofErr w:type="spellStart"/>
      <w:r w:rsidR="001C2317" w:rsidRPr="00570B60">
        <w:rPr>
          <w:rFonts w:cstheme="minorHAnsi"/>
          <w:b/>
          <w:i/>
        </w:rPr>
        <w:t>Jakubowska</w:t>
      </w:r>
      <w:proofErr w:type="spellEnd"/>
      <w:r w:rsidR="00CB771C" w:rsidRPr="00570B60">
        <w:rPr>
          <w:rFonts w:cstheme="minorHAnsi"/>
          <w:b/>
          <w:i/>
        </w:rPr>
        <w:t>.</w:t>
      </w:r>
    </w:p>
    <w:p w14:paraId="79DE68F4" w14:textId="345BDDDA" w:rsidR="00FB3F24" w:rsidRPr="00570B60" w:rsidRDefault="00660E20" w:rsidP="002E6A8D">
      <w:pPr>
        <w:spacing w:after="0" w:line="240" w:lineRule="auto"/>
        <w:ind w:left="851" w:right="261"/>
        <w:jc w:val="both"/>
        <w:rPr>
          <w:rFonts w:cstheme="minorHAnsi"/>
          <w:b/>
          <w:i/>
        </w:rPr>
      </w:pPr>
      <w:r w:rsidRPr="00570B60">
        <w:rPr>
          <w:rFonts w:cstheme="minorHAnsi"/>
          <w:b/>
        </w:rPr>
        <w:t>9:</w:t>
      </w:r>
      <w:r w:rsidR="00824058" w:rsidRPr="00570B60">
        <w:rPr>
          <w:rFonts w:cstheme="minorHAnsi"/>
          <w:b/>
        </w:rPr>
        <w:t>2</w:t>
      </w:r>
      <w:r w:rsidRPr="00570B60">
        <w:rPr>
          <w:rFonts w:cstheme="minorHAnsi"/>
          <w:b/>
        </w:rPr>
        <w:t>0-</w:t>
      </w:r>
      <w:r w:rsidR="00824058" w:rsidRPr="00570B60">
        <w:rPr>
          <w:rFonts w:cstheme="minorHAnsi"/>
          <w:b/>
        </w:rPr>
        <w:t>9:40</w:t>
      </w:r>
      <w:r w:rsidRPr="00570B60">
        <w:rPr>
          <w:rFonts w:cstheme="minorHAnsi"/>
          <w:b/>
        </w:rPr>
        <w:t xml:space="preserve">. </w:t>
      </w:r>
      <w:proofErr w:type="gramStart"/>
      <w:r w:rsidR="00FB3F24" w:rsidRPr="00570B60">
        <w:rPr>
          <w:rFonts w:cstheme="minorHAnsi"/>
          <w:bCs/>
        </w:rPr>
        <w:t>Identifying</w:t>
      </w:r>
      <w:proofErr w:type="gramEnd"/>
      <w:r w:rsidR="00FB3F24" w:rsidRPr="00570B60">
        <w:rPr>
          <w:rFonts w:cstheme="minorHAnsi"/>
          <w:bCs/>
        </w:rPr>
        <w:t xml:space="preserve"> therapeutic vulnerabilities in NRF2-dependent cancers. </w:t>
      </w:r>
      <w:r w:rsidR="00FB3F24" w:rsidRPr="00570B60">
        <w:rPr>
          <w:rFonts w:cstheme="minorHAnsi"/>
          <w:b/>
          <w:i/>
        </w:rPr>
        <w:t>Anna-Liisa Levonen.</w:t>
      </w:r>
    </w:p>
    <w:p w14:paraId="3C5F6D91" w14:textId="7C6C2AE3" w:rsidR="00782972" w:rsidRPr="00570B60" w:rsidRDefault="00824058" w:rsidP="002E6A8D">
      <w:pPr>
        <w:spacing w:after="0"/>
        <w:ind w:left="851"/>
        <w:jc w:val="both"/>
        <w:rPr>
          <w:rFonts w:cstheme="minorHAnsi"/>
          <w:bCs/>
          <w:i/>
        </w:rPr>
      </w:pPr>
      <w:r w:rsidRPr="00570B60">
        <w:rPr>
          <w:rFonts w:cstheme="minorHAnsi"/>
          <w:b/>
        </w:rPr>
        <w:t>9:40</w:t>
      </w:r>
      <w:r w:rsidR="00660E20" w:rsidRPr="00570B60">
        <w:rPr>
          <w:rFonts w:cstheme="minorHAnsi"/>
          <w:b/>
        </w:rPr>
        <w:t>-10:</w:t>
      </w:r>
      <w:r w:rsidRPr="00570B60">
        <w:rPr>
          <w:rFonts w:cstheme="minorHAnsi"/>
          <w:b/>
        </w:rPr>
        <w:t>0</w:t>
      </w:r>
      <w:r w:rsidR="00660E20" w:rsidRPr="00570B60">
        <w:rPr>
          <w:rFonts w:cstheme="minorHAnsi"/>
          <w:b/>
        </w:rPr>
        <w:t>0.</w:t>
      </w:r>
      <w:r w:rsidR="00660E20" w:rsidRPr="00570B60">
        <w:rPr>
          <w:rFonts w:cstheme="minorHAnsi"/>
          <w:bCs/>
        </w:rPr>
        <w:t xml:space="preserve"> </w:t>
      </w:r>
      <w:r w:rsidR="00782972" w:rsidRPr="00570B60">
        <w:rPr>
          <w:rFonts w:cstheme="minorHAnsi"/>
          <w:bCs/>
        </w:rPr>
        <w:t xml:space="preserve">Redox signaling in vascular cells under physiological </w:t>
      </w:r>
      <w:proofErr w:type="spellStart"/>
      <w:r w:rsidR="00782972" w:rsidRPr="00570B60">
        <w:rPr>
          <w:rFonts w:cstheme="minorHAnsi"/>
          <w:bCs/>
        </w:rPr>
        <w:t>normoxia</w:t>
      </w:r>
      <w:proofErr w:type="spellEnd"/>
      <w:r w:rsidR="00782972" w:rsidRPr="00570B60">
        <w:rPr>
          <w:rFonts w:cstheme="minorHAnsi"/>
          <w:bCs/>
        </w:rPr>
        <w:t xml:space="preserve">: </w:t>
      </w:r>
      <w:r w:rsidR="002E6A8D" w:rsidRPr="00570B60">
        <w:rPr>
          <w:rFonts w:cstheme="minorHAnsi"/>
          <w:bCs/>
        </w:rPr>
        <w:t>i</w:t>
      </w:r>
      <w:r w:rsidR="00782972" w:rsidRPr="00570B60">
        <w:rPr>
          <w:rFonts w:cstheme="minorHAnsi"/>
          <w:bCs/>
        </w:rPr>
        <w:t>mplications for high throughput screening of therapeutics</w:t>
      </w:r>
      <w:r w:rsidR="00CB771C" w:rsidRPr="00570B60">
        <w:rPr>
          <w:rFonts w:cstheme="minorHAnsi"/>
          <w:bCs/>
        </w:rPr>
        <w:t xml:space="preserve">. </w:t>
      </w:r>
      <w:r w:rsidR="00782972" w:rsidRPr="00066DEB">
        <w:rPr>
          <w:rFonts w:cstheme="minorHAnsi"/>
          <w:b/>
          <w:i/>
        </w:rPr>
        <w:t>Giovanni E. Mann</w:t>
      </w:r>
      <w:r w:rsidR="00CB771C" w:rsidRPr="00066DEB">
        <w:rPr>
          <w:rFonts w:cstheme="minorHAnsi"/>
          <w:b/>
          <w:i/>
        </w:rPr>
        <w:t>.</w:t>
      </w:r>
      <w:r w:rsidR="00CB771C" w:rsidRPr="00570B60">
        <w:rPr>
          <w:rFonts w:cstheme="minorHAnsi"/>
          <w:bCs/>
          <w:i/>
        </w:rPr>
        <w:t xml:space="preserve"> </w:t>
      </w:r>
    </w:p>
    <w:p w14:paraId="3C5F6D9B" w14:textId="7FBBB4F8" w:rsidR="00782972" w:rsidRPr="00570B60" w:rsidRDefault="00660E20" w:rsidP="002E6A8D">
      <w:pPr>
        <w:spacing w:after="0"/>
        <w:ind w:left="851"/>
        <w:jc w:val="both"/>
        <w:rPr>
          <w:rFonts w:cstheme="minorHAnsi"/>
          <w:b/>
          <w:i/>
        </w:rPr>
      </w:pPr>
      <w:r w:rsidRPr="00570B60">
        <w:rPr>
          <w:rFonts w:cstheme="minorHAnsi"/>
          <w:b/>
        </w:rPr>
        <w:t>10:</w:t>
      </w:r>
      <w:r w:rsidR="00824058" w:rsidRPr="00570B60">
        <w:rPr>
          <w:rFonts w:cstheme="minorHAnsi"/>
          <w:b/>
        </w:rPr>
        <w:t>0</w:t>
      </w:r>
      <w:r w:rsidRPr="00570B60">
        <w:rPr>
          <w:rFonts w:cstheme="minorHAnsi"/>
          <w:b/>
        </w:rPr>
        <w:t>0-1</w:t>
      </w:r>
      <w:r w:rsidR="00824058" w:rsidRPr="00570B60">
        <w:rPr>
          <w:rFonts w:cstheme="minorHAnsi"/>
          <w:b/>
        </w:rPr>
        <w:t>0</w:t>
      </w:r>
      <w:r w:rsidRPr="00570B60">
        <w:rPr>
          <w:rFonts w:cstheme="minorHAnsi"/>
          <w:b/>
        </w:rPr>
        <w:t>:</w:t>
      </w:r>
      <w:r w:rsidR="00824058" w:rsidRPr="00570B60">
        <w:rPr>
          <w:rFonts w:cstheme="minorHAnsi"/>
          <w:b/>
        </w:rPr>
        <w:t>2</w:t>
      </w:r>
      <w:r w:rsidRPr="00570B60">
        <w:rPr>
          <w:rFonts w:cstheme="minorHAnsi"/>
          <w:b/>
        </w:rPr>
        <w:t>0</w:t>
      </w:r>
      <w:r w:rsidR="002E6A8D" w:rsidRPr="00570B60">
        <w:rPr>
          <w:rFonts w:cstheme="minorHAnsi"/>
          <w:b/>
        </w:rPr>
        <w:t>.</w:t>
      </w:r>
      <w:r w:rsidR="002E6A8D" w:rsidRPr="00570B60">
        <w:rPr>
          <w:rFonts w:cstheme="minorHAnsi"/>
          <w:bCs/>
        </w:rPr>
        <w:t xml:space="preserve"> </w:t>
      </w:r>
      <w:r w:rsidR="00782972" w:rsidRPr="00570B60">
        <w:rPr>
          <w:rFonts w:cstheme="minorHAnsi"/>
          <w:bCs/>
        </w:rPr>
        <w:t xml:space="preserve">Carbon monoxide induces cytoprotection: the role of ROS </w:t>
      </w:r>
      <w:r w:rsidR="00066DEB" w:rsidRPr="00570B60">
        <w:rPr>
          <w:rFonts w:cstheme="minorHAnsi"/>
          <w:bCs/>
        </w:rPr>
        <w:t>signaling</w:t>
      </w:r>
      <w:r w:rsidR="00782972" w:rsidRPr="00570B60">
        <w:rPr>
          <w:rFonts w:cstheme="minorHAnsi"/>
          <w:bCs/>
        </w:rPr>
        <w:t xml:space="preserve"> in cell </w:t>
      </w:r>
      <w:r w:rsidR="002E6A8D" w:rsidRPr="00570B60">
        <w:rPr>
          <w:rFonts w:cstheme="minorHAnsi"/>
          <w:bCs/>
        </w:rPr>
        <w:t>m</w:t>
      </w:r>
      <w:r w:rsidR="00782972" w:rsidRPr="00570B60">
        <w:rPr>
          <w:rFonts w:cstheme="minorHAnsi"/>
          <w:bCs/>
        </w:rPr>
        <w:t xml:space="preserve">etabolism </w:t>
      </w:r>
      <w:r w:rsidR="00CB771C" w:rsidRPr="00570B60">
        <w:rPr>
          <w:rFonts w:cstheme="minorHAnsi"/>
          <w:bCs/>
        </w:rPr>
        <w:t>m</w:t>
      </w:r>
      <w:r w:rsidR="00782972" w:rsidRPr="00570B60">
        <w:rPr>
          <w:rFonts w:cstheme="minorHAnsi"/>
          <w:bCs/>
        </w:rPr>
        <w:t>odulation</w:t>
      </w:r>
      <w:r w:rsidR="00CB771C" w:rsidRPr="00570B60">
        <w:rPr>
          <w:rFonts w:cstheme="minorHAnsi"/>
          <w:bCs/>
        </w:rPr>
        <w:t xml:space="preserve">. </w:t>
      </w:r>
      <w:r w:rsidR="00782972" w:rsidRPr="00570B60">
        <w:rPr>
          <w:rFonts w:cstheme="minorHAnsi"/>
          <w:b/>
          <w:i/>
        </w:rPr>
        <w:t>Helena Luisa Araujo Vieira</w:t>
      </w:r>
      <w:r w:rsidR="00CB771C" w:rsidRPr="00570B60">
        <w:rPr>
          <w:rFonts w:cstheme="minorHAnsi"/>
          <w:b/>
          <w:i/>
        </w:rPr>
        <w:t>.</w:t>
      </w:r>
    </w:p>
    <w:p w14:paraId="46D16FA7" w14:textId="2ACA0B75" w:rsidR="00B72BD9" w:rsidRPr="00570B60" w:rsidRDefault="00824058" w:rsidP="00B72BD9">
      <w:pPr>
        <w:spacing w:after="0"/>
        <w:ind w:left="851"/>
        <w:jc w:val="both"/>
        <w:rPr>
          <w:rFonts w:cstheme="minorHAnsi"/>
          <w:b/>
          <w:i/>
        </w:rPr>
      </w:pPr>
      <w:r w:rsidRPr="00570B60">
        <w:rPr>
          <w:rFonts w:cstheme="minorHAnsi"/>
          <w:b/>
        </w:rPr>
        <w:t xml:space="preserve">10:20-10:40. </w:t>
      </w:r>
      <w:r w:rsidR="00B72BD9" w:rsidRPr="00570B60">
        <w:rPr>
          <w:rFonts w:cstheme="minorHAnsi"/>
          <w:bCs/>
        </w:rPr>
        <w:t xml:space="preserve">Cutaneous NRF2-KEAP1 pathway activation by unique activators. </w:t>
      </w:r>
      <w:r w:rsidR="00B72BD9" w:rsidRPr="00570B60">
        <w:rPr>
          <w:rFonts w:cstheme="minorHAnsi"/>
          <w:b/>
          <w:i/>
        </w:rPr>
        <w:t>Ron Kohen.</w:t>
      </w:r>
    </w:p>
    <w:p w14:paraId="57F9AD2B" w14:textId="6CED5B9B" w:rsidR="00B72BD9" w:rsidRPr="00570B60" w:rsidRDefault="00B72BD9" w:rsidP="00B72BD9">
      <w:pPr>
        <w:spacing w:after="0"/>
        <w:ind w:left="851"/>
        <w:rPr>
          <w:rFonts w:cstheme="minorHAnsi"/>
          <w:bCs/>
          <w:i/>
        </w:rPr>
      </w:pPr>
      <w:r w:rsidRPr="00570B60">
        <w:rPr>
          <w:rFonts w:cstheme="minorHAnsi"/>
          <w:b/>
        </w:rPr>
        <w:t>10:40-11:00</w:t>
      </w:r>
      <w:proofErr w:type="gramStart"/>
      <w:r w:rsidRPr="00570B60">
        <w:rPr>
          <w:rFonts w:cstheme="minorHAnsi"/>
          <w:b/>
        </w:rPr>
        <w:t xml:space="preserve">.  </w:t>
      </w:r>
      <w:r w:rsidRPr="00570B60">
        <w:rPr>
          <w:rFonts w:cstheme="minorHAnsi"/>
          <w:bCs/>
        </w:rPr>
        <w:t>NRF2</w:t>
      </w:r>
      <w:proofErr w:type="gramEnd"/>
      <w:r w:rsidRPr="00570B60">
        <w:rPr>
          <w:rFonts w:cstheme="minorHAnsi"/>
          <w:bCs/>
        </w:rPr>
        <w:t xml:space="preserve"> and </w:t>
      </w:r>
      <w:r w:rsidR="00066DEB">
        <w:rPr>
          <w:rFonts w:cstheme="minorHAnsi"/>
          <w:bCs/>
        </w:rPr>
        <w:t>s</w:t>
      </w:r>
      <w:r w:rsidRPr="00570B60">
        <w:rPr>
          <w:rFonts w:cstheme="minorHAnsi"/>
          <w:bCs/>
        </w:rPr>
        <w:t xml:space="preserve">teroids. </w:t>
      </w:r>
      <w:proofErr w:type="spellStart"/>
      <w:r w:rsidRPr="00570B60">
        <w:rPr>
          <w:rFonts w:cstheme="minorHAnsi"/>
          <w:b/>
          <w:i/>
        </w:rPr>
        <w:t>Srdjan</w:t>
      </w:r>
      <w:proofErr w:type="spellEnd"/>
      <w:r w:rsidRPr="00570B60">
        <w:rPr>
          <w:rFonts w:cstheme="minorHAnsi"/>
          <w:b/>
          <w:i/>
        </w:rPr>
        <w:t xml:space="preserve"> </w:t>
      </w:r>
      <w:proofErr w:type="spellStart"/>
      <w:r w:rsidRPr="00570B60">
        <w:rPr>
          <w:rFonts w:cstheme="minorHAnsi"/>
          <w:b/>
          <w:i/>
        </w:rPr>
        <w:t>Bjedov</w:t>
      </w:r>
      <w:proofErr w:type="spellEnd"/>
      <w:r w:rsidRPr="00570B60">
        <w:rPr>
          <w:rFonts w:cstheme="minorHAnsi"/>
          <w:b/>
          <w:i/>
        </w:rPr>
        <w:t>.</w:t>
      </w:r>
    </w:p>
    <w:p w14:paraId="02FF489C" w14:textId="20751CD2" w:rsidR="00B72BD9" w:rsidRPr="00570B60" w:rsidRDefault="00B72BD9" w:rsidP="00B72BD9">
      <w:pPr>
        <w:spacing w:after="0"/>
        <w:ind w:left="851"/>
        <w:jc w:val="both"/>
        <w:rPr>
          <w:rFonts w:cstheme="minorHAnsi"/>
          <w:b/>
        </w:rPr>
      </w:pPr>
      <w:r w:rsidRPr="00570B60">
        <w:rPr>
          <w:rFonts w:cstheme="minorHAnsi"/>
          <w:b/>
        </w:rPr>
        <w:tab/>
      </w:r>
    </w:p>
    <w:p w14:paraId="33A1FB01" w14:textId="64A51D6B" w:rsidR="008544FD" w:rsidRPr="00570B60" w:rsidRDefault="008544FD" w:rsidP="008544FD">
      <w:pPr>
        <w:spacing w:after="0"/>
        <w:rPr>
          <w:rFonts w:cstheme="minorHAnsi"/>
          <w:bCs/>
        </w:rPr>
      </w:pPr>
      <w:r w:rsidRPr="00570B60">
        <w:rPr>
          <w:rFonts w:cstheme="minorHAnsi"/>
          <w:b/>
        </w:rPr>
        <w:t>11:00-11</w:t>
      </w:r>
      <w:r w:rsidR="00C25D9B" w:rsidRPr="00570B60">
        <w:rPr>
          <w:rFonts w:cstheme="minorHAnsi"/>
          <w:b/>
        </w:rPr>
        <w:t>:</w:t>
      </w:r>
      <w:r w:rsidRPr="00570B60">
        <w:rPr>
          <w:rFonts w:cstheme="minorHAnsi"/>
          <w:b/>
        </w:rPr>
        <w:t>30.</w:t>
      </w:r>
      <w:r w:rsidRPr="00570B60">
        <w:rPr>
          <w:rFonts w:cstheme="minorHAnsi"/>
          <w:bCs/>
        </w:rPr>
        <w:t xml:space="preserve"> Coffee break.</w:t>
      </w:r>
    </w:p>
    <w:p w14:paraId="539171E4" w14:textId="77777777" w:rsidR="008544FD" w:rsidRPr="00570B60" w:rsidRDefault="008544FD" w:rsidP="008544FD">
      <w:pPr>
        <w:spacing w:after="0"/>
        <w:rPr>
          <w:rFonts w:cstheme="minorHAnsi"/>
          <w:b/>
        </w:rPr>
      </w:pPr>
    </w:p>
    <w:p w14:paraId="27AA62AB" w14:textId="4811487C" w:rsidR="00660E20" w:rsidRPr="00570B60" w:rsidRDefault="008544FD" w:rsidP="008544FD">
      <w:pPr>
        <w:spacing w:after="0"/>
        <w:rPr>
          <w:rFonts w:cstheme="minorHAnsi"/>
          <w:bCs/>
        </w:rPr>
      </w:pPr>
      <w:r w:rsidRPr="00570B60">
        <w:rPr>
          <w:rFonts w:cstheme="minorHAnsi"/>
          <w:b/>
        </w:rPr>
        <w:t>11:30-13:</w:t>
      </w:r>
      <w:r w:rsidR="001E117F" w:rsidRPr="00570B60">
        <w:rPr>
          <w:rFonts w:cstheme="minorHAnsi"/>
          <w:b/>
        </w:rPr>
        <w:t>3</w:t>
      </w:r>
      <w:r w:rsidRPr="00570B60">
        <w:rPr>
          <w:rFonts w:cstheme="minorHAnsi"/>
          <w:b/>
        </w:rPr>
        <w:t>0.</w:t>
      </w:r>
      <w:r w:rsidRPr="00570B60">
        <w:rPr>
          <w:rFonts w:cstheme="minorHAnsi"/>
          <w:bCs/>
        </w:rPr>
        <w:t xml:space="preserve"> Session III. Chair:  </w:t>
      </w:r>
      <w:r w:rsidR="00A0228D" w:rsidRPr="00570B60">
        <w:rPr>
          <w:rFonts w:cstheme="minorHAnsi"/>
          <w:bCs/>
        </w:rPr>
        <w:t>E</w:t>
      </w:r>
      <w:r w:rsidR="00383777" w:rsidRPr="00570B60">
        <w:rPr>
          <w:rFonts w:cstheme="minorHAnsi"/>
          <w:bCs/>
        </w:rPr>
        <w:t xml:space="preserve">lena </w:t>
      </w:r>
      <w:proofErr w:type="spellStart"/>
      <w:r w:rsidR="00383777" w:rsidRPr="00570B60">
        <w:rPr>
          <w:rFonts w:cstheme="minorHAnsi"/>
          <w:bCs/>
        </w:rPr>
        <w:t>Milanesi</w:t>
      </w:r>
      <w:proofErr w:type="spellEnd"/>
      <w:r w:rsidR="00383777" w:rsidRPr="00570B60">
        <w:rPr>
          <w:rFonts w:cstheme="minorHAnsi"/>
          <w:bCs/>
        </w:rPr>
        <w:t xml:space="preserve">. </w:t>
      </w:r>
    </w:p>
    <w:p w14:paraId="3C5F6DA6" w14:textId="324179D4" w:rsidR="00782972" w:rsidRPr="00570B60" w:rsidRDefault="00C25D9B" w:rsidP="00C25D9B">
      <w:pPr>
        <w:spacing w:after="0"/>
        <w:ind w:left="851"/>
        <w:jc w:val="both"/>
        <w:rPr>
          <w:rFonts w:cstheme="minorHAnsi"/>
          <w:b/>
          <w:i/>
        </w:rPr>
      </w:pPr>
      <w:r w:rsidRPr="00570B60">
        <w:rPr>
          <w:rFonts w:cstheme="minorHAnsi"/>
          <w:b/>
        </w:rPr>
        <w:t>11:30-1</w:t>
      </w:r>
      <w:r w:rsidR="00E54827" w:rsidRPr="00570B60">
        <w:rPr>
          <w:rFonts w:cstheme="minorHAnsi"/>
          <w:b/>
        </w:rPr>
        <w:t>1:5</w:t>
      </w:r>
      <w:r w:rsidRPr="00570B60">
        <w:rPr>
          <w:rFonts w:cstheme="minorHAnsi"/>
          <w:b/>
        </w:rPr>
        <w:t>0.</w:t>
      </w:r>
      <w:r w:rsidRPr="00570B60">
        <w:rPr>
          <w:rFonts w:cstheme="minorHAnsi"/>
          <w:bCs/>
        </w:rPr>
        <w:t xml:space="preserve"> </w:t>
      </w:r>
      <w:r w:rsidR="00782972" w:rsidRPr="00570B60">
        <w:rPr>
          <w:rFonts w:cstheme="minorHAnsi"/>
          <w:bCs/>
        </w:rPr>
        <w:t>Role of NRF2 in renal diseases</w:t>
      </w:r>
      <w:r w:rsidR="001B6EC0" w:rsidRPr="00570B60">
        <w:rPr>
          <w:rFonts w:cstheme="minorHAnsi"/>
          <w:bCs/>
        </w:rPr>
        <w:t xml:space="preserve">. </w:t>
      </w:r>
      <w:r w:rsidR="00782972" w:rsidRPr="00570B60">
        <w:rPr>
          <w:rFonts w:cstheme="minorHAnsi"/>
          <w:b/>
          <w:i/>
        </w:rPr>
        <w:t>Juan Antonio Moreno</w:t>
      </w:r>
      <w:r w:rsidR="001B6EC0" w:rsidRPr="00570B60">
        <w:rPr>
          <w:rFonts w:cstheme="minorHAnsi"/>
          <w:b/>
          <w:i/>
        </w:rPr>
        <w:t>.</w:t>
      </w:r>
    </w:p>
    <w:p w14:paraId="3C5F6DB2" w14:textId="6A44BC10" w:rsidR="001C2317" w:rsidRPr="00570B60" w:rsidRDefault="00C25D9B" w:rsidP="00C25D9B">
      <w:pPr>
        <w:spacing w:after="0" w:line="240" w:lineRule="auto"/>
        <w:ind w:left="851"/>
        <w:jc w:val="both"/>
        <w:rPr>
          <w:rFonts w:cstheme="minorHAnsi"/>
          <w:b/>
          <w:i/>
        </w:rPr>
      </w:pPr>
      <w:r w:rsidRPr="00570B60">
        <w:rPr>
          <w:rFonts w:cstheme="minorHAnsi"/>
          <w:b/>
        </w:rPr>
        <w:t>1</w:t>
      </w:r>
      <w:r w:rsidR="00E54827" w:rsidRPr="00570B60">
        <w:rPr>
          <w:rFonts w:cstheme="minorHAnsi"/>
          <w:b/>
        </w:rPr>
        <w:t>1:5</w:t>
      </w:r>
      <w:r w:rsidRPr="00570B60">
        <w:rPr>
          <w:rFonts w:cstheme="minorHAnsi"/>
          <w:b/>
        </w:rPr>
        <w:t>0-12:</w:t>
      </w:r>
      <w:r w:rsidR="00E54827" w:rsidRPr="00570B60">
        <w:rPr>
          <w:rFonts w:cstheme="minorHAnsi"/>
          <w:b/>
        </w:rPr>
        <w:t>1</w:t>
      </w:r>
      <w:r w:rsidRPr="00570B60">
        <w:rPr>
          <w:rFonts w:cstheme="minorHAnsi"/>
          <w:b/>
        </w:rPr>
        <w:t>0.</w:t>
      </w:r>
      <w:r w:rsidRPr="00570B60">
        <w:rPr>
          <w:rFonts w:cstheme="minorHAnsi"/>
          <w:bCs/>
        </w:rPr>
        <w:t xml:space="preserve"> </w:t>
      </w:r>
      <w:r w:rsidR="001C2317" w:rsidRPr="00570B60">
        <w:rPr>
          <w:rFonts w:cstheme="minorHAnsi"/>
          <w:bCs/>
        </w:rPr>
        <w:t xml:space="preserve">Role of Nrf2/DJ-1 pathway and NLRP3 </w:t>
      </w:r>
      <w:proofErr w:type="spellStart"/>
      <w:r w:rsidR="001C2317" w:rsidRPr="00570B60">
        <w:rPr>
          <w:rFonts w:cstheme="minorHAnsi"/>
          <w:bCs/>
        </w:rPr>
        <w:t>inflammasome</w:t>
      </w:r>
      <w:proofErr w:type="spellEnd"/>
      <w:r w:rsidR="001C2317" w:rsidRPr="00570B60">
        <w:rPr>
          <w:rFonts w:cstheme="minorHAnsi"/>
          <w:bCs/>
        </w:rPr>
        <w:t xml:space="preserve"> attenuation in the prevention of diabetic nephropathy</w:t>
      </w:r>
      <w:r w:rsidR="001B6EC0" w:rsidRPr="00570B60">
        <w:rPr>
          <w:rFonts w:cstheme="minorHAnsi"/>
          <w:bCs/>
        </w:rPr>
        <w:t xml:space="preserve">. </w:t>
      </w:r>
      <w:proofErr w:type="gramStart"/>
      <w:r w:rsidR="001C2317" w:rsidRPr="00570B60">
        <w:rPr>
          <w:rFonts w:cstheme="minorHAnsi"/>
          <w:b/>
          <w:i/>
        </w:rPr>
        <w:t>Santiago Cuevas Gonzalez</w:t>
      </w:r>
      <w:r w:rsidR="001B6EC0" w:rsidRPr="00570B60">
        <w:rPr>
          <w:rFonts w:cstheme="minorHAnsi"/>
          <w:b/>
          <w:i/>
        </w:rPr>
        <w:t>.</w:t>
      </w:r>
      <w:proofErr w:type="gramEnd"/>
    </w:p>
    <w:p w14:paraId="3C5F6DBB" w14:textId="703B7558" w:rsidR="00F41587" w:rsidRPr="00570B60" w:rsidRDefault="00C25D9B" w:rsidP="00C25D9B">
      <w:pPr>
        <w:spacing w:after="0" w:line="240" w:lineRule="auto"/>
        <w:ind w:left="851"/>
        <w:jc w:val="both"/>
        <w:rPr>
          <w:rFonts w:cstheme="minorHAnsi"/>
          <w:bCs/>
        </w:rPr>
      </w:pPr>
      <w:r w:rsidRPr="00570B60">
        <w:rPr>
          <w:rFonts w:cstheme="minorHAnsi"/>
          <w:b/>
        </w:rPr>
        <w:t>12:</w:t>
      </w:r>
      <w:r w:rsidR="00E54827" w:rsidRPr="00570B60">
        <w:rPr>
          <w:rFonts w:cstheme="minorHAnsi"/>
          <w:b/>
        </w:rPr>
        <w:t>1</w:t>
      </w:r>
      <w:r w:rsidRPr="00570B60">
        <w:rPr>
          <w:rFonts w:cstheme="minorHAnsi"/>
          <w:b/>
        </w:rPr>
        <w:t>0-1</w:t>
      </w:r>
      <w:r w:rsidR="00E54827" w:rsidRPr="00570B60">
        <w:rPr>
          <w:rFonts w:cstheme="minorHAnsi"/>
          <w:b/>
        </w:rPr>
        <w:t>2</w:t>
      </w:r>
      <w:r w:rsidRPr="00570B60">
        <w:rPr>
          <w:rFonts w:cstheme="minorHAnsi"/>
          <w:b/>
        </w:rPr>
        <w:t>:</w:t>
      </w:r>
      <w:r w:rsidR="001E117F" w:rsidRPr="00570B60">
        <w:rPr>
          <w:rFonts w:cstheme="minorHAnsi"/>
          <w:b/>
        </w:rPr>
        <w:t>3</w:t>
      </w:r>
      <w:r w:rsidRPr="00570B60">
        <w:rPr>
          <w:rFonts w:cstheme="minorHAnsi"/>
          <w:b/>
        </w:rPr>
        <w:t>0.</w:t>
      </w:r>
      <w:r w:rsidRPr="00570B60">
        <w:rPr>
          <w:rFonts w:cstheme="minorHAnsi"/>
          <w:bCs/>
        </w:rPr>
        <w:t xml:space="preserve"> </w:t>
      </w:r>
      <w:r w:rsidR="00F41587" w:rsidRPr="00570B60">
        <w:rPr>
          <w:rFonts w:cstheme="minorHAnsi"/>
          <w:bCs/>
        </w:rPr>
        <w:t xml:space="preserve">GSK3 regulation of Nrf2 in pancreatic islets; a potential target for protecting beta cell decline in type 2 diabetes? </w:t>
      </w:r>
      <w:proofErr w:type="spellStart"/>
      <w:r w:rsidR="00772C49" w:rsidRPr="00570B60">
        <w:rPr>
          <w:rFonts w:cstheme="minorHAnsi"/>
          <w:b/>
          <w:i/>
        </w:rPr>
        <w:t>Calum</w:t>
      </w:r>
      <w:proofErr w:type="spellEnd"/>
      <w:r w:rsidR="00772C49" w:rsidRPr="00570B60">
        <w:rPr>
          <w:rFonts w:cstheme="minorHAnsi"/>
          <w:b/>
          <w:i/>
        </w:rPr>
        <w:t xml:space="preserve"> Sutherland</w:t>
      </w:r>
      <w:r w:rsidR="001B6EC0" w:rsidRPr="00570B60">
        <w:rPr>
          <w:rFonts w:cstheme="minorHAnsi"/>
          <w:b/>
          <w:i/>
        </w:rPr>
        <w:t>.</w:t>
      </w:r>
    </w:p>
    <w:p w14:paraId="3C5F6DC6" w14:textId="5F1A9CC1" w:rsidR="001C2317" w:rsidRPr="00570B60" w:rsidRDefault="00C25D9B" w:rsidP="00C25D9B">
      <w:pPr>
        <w:spacing w:after="0"/>
        <w:ind w:left="851"/>
        <w:jc w:val="both"/>
        <w:rPr>
          <w:rFonts w:cstheme="minorHAnsi"/>
          <w:bCs/>
          <w:i/>
        </w:rPr>
      </w:pPr>
      <w:r w:rsidRPr="00570B60">
        <w:rPr>
          <w:rFonts w:cstheme="minorHAnsi"/>
          <w:b/>
        </w:rPr>
        <w:t>1</w:t>
      </w:r>
      <w:r w:rsidR="00E54827" w:rsidRPr="00570B60">
        <w:rPr>
          <w:rFonts w:cstheme="minorHAnsi"/>
          <w:b/>
        </w:rPr>
        <w:t>2</w:t>
      </w:r>
      <w:r w:rsidRPr="00570B60">
        <w:rPr>
          <w:rFonts w:cstheme="minorHAnsi"/>
          <w:b/>
        </w:rPr>
        <w:t>:</w:t>
      </w:r>
      <w:r w:rsidR="001E117F" w:rsidRPr="00570B60">
        <w:rPr>
          <w:rFonts w:cstheme="minorHAnsi"/>
          <w:b/>
        </w:rPr>
        <w:t>3</w:t>
      </w:r>
      <w:r w:rsidR="00E54827" w:rsidRPr="00570B60">
        <w:rPr>
          <w:rFonts w:cstheme="minorHAnsi"/>
          <w:b/>
        </w:rPr>
        <w:t>0</w:t>
      </w:r>
      <w:r w:rsidRPr="00570B60">
        <w:rPr>
          <w:rFonts w:cstheme="minorHAnsi"/>
          <w:b/>
        </w:rPr>
        <w:t>-1</w:t>
      </w:r>
      <w:r w:rsidR="00E54827" w:rsidRPr="00570B60">
        <w:rPr>
          <w:rFonts w:cstheme="minorHAnsi"/>
          <w:b/>
        </w:rPr>
        <w:t>2</w:t>
      </w:r>
      <w:r w:rsidRPr="00570B60">
        <w:rPr>
          <w:rFonts w:cstheme="minorHAnsi"/>
          <w:b/>
        </w:rPr>
        <w:t>:</w:t>
      </w:r>
      <w:r w:rsidR="001E117F" w:rsidRPr="00570B60">
        <w:rPr>
          <w:rFonts w:cstheme="minorHAnsi"/>
          <w:b/>
        </w:rPr>
        <w:t>5</w:t>
      </w:r>
      <w:r w:rsidRPr="00570B60">
        <w:rPr>
          <w:rFonts w:cstheme="minorHAnsi"/>
          <w:b/>
        </w:rPr>
        <w:t>0.</w:t>
      </w:r>
      <w:r w:rsidRPr="00570B60">
        <w:rPr>
          <w:rFonts w:cstheme="minorHAnsi"/>
          <w:bCs/>
        </w:rPr>
        <w:t xml:space="preserve"> </w:t>
      </w:r>
      <w:r w:rsidR="001C2317" w:rsidRPr="00570B60">
        <w:rPr>
          <w:rFonts w:cstheme="minorHAnsi"/>
          <w:bCs/>
        </w:rPr>
        <w:t xml:space="preserve">NRF2 deficiency protects against high fat diet-induced obesity-a role for </w:t>
      </w:r>
      <w:proofErr w:type="spellStart"/>
      <w:r w:rsidR="001C2317" w:rsidRPr="00570B60">
        <w:rPr>
          <w:rFonts w:cstheme="minorHAnsi"/>
          <w:bCs/>
        </w:rPr>
        <w:t>sirtuin</w:t>
      </w:r>
      <w:proofErr w:type="spellEnd"/>
      <w:r w:rsidR="001C2317" w:rsidRPr="00570B60">
        <w:rPr>
          <w:rFonts w:cstheme="minorHAnsi"/>
          <w:bCs/>
        </w:rPr>
        <w:t xml:space="preserve"> 1</w:t>
      </w:r>
      <w:r w:rsidR="001B6EC0" w:rsidRPr="00570B60">
        <w:rPr>
          <w:rFonts w:cstheme="minorHAnsi"/>
          <w:bCs/>
        </w:rPr>
        <w:t xml:space="preserve">. </w:t>
      </w:r>
      <w:r w:rsidR="001C2317" w:rsidRPr="00570B60">
        <w:rPr>
          <w:rFonts w:cstheme="minorHAnsi"/>
          <w:b/>
          <w:i/>
        </w:rPr>
        <w:t>Roberta</w:t>
      </w:r>
      <w:r w:rsidR="00482E62" w:rsidRPr="00570B60">
        <w:rPr>
          <w:rFonts w:cstheme="minorHAnsi"/>
          <w:b/>
          <w:i/>
        </w:rPr>
        <w:t xml:space="preserve"> </w:t>
      </w:r>
      <w:proofErr w:type="spellStart"/>
      <w:r w:rsidR="001C2317" w:rsidRPr="00570B60">
        <w:rPr>
          <w:rFonts w:cstheme="minorHAnsi"/>
          <w:b/>
          <w:i/>
        </w:rPr>
        <w:t>Foresti</w:t>
      </w:r>
      <w:proofErr w:type="spellEnd"/>
      <w:r w:rsidR="001B6EC0" w:rsidRPr="00570B60">
        <w:rPr>
          <w:rFonts w:cstheme="minorHAnsi"/>
          <w:b/>
          <w:i/>
        </w:rPr>
        <w:t>.</w:t>
      </w:r>
      <w:r w:rsidR="001B6EC0" w:rsidRPr="00570B60">
        <w:rPr>
          <w:rFonts w:cstheme="minorHAnsi"/>
          <w:bCs/>
          <w:i/>
        </w:rPr>
        <w:t xml:space="preserve"> </w:t>
      </w:r>
    </w:p>
    <w:p w14:paraId="12B4FE3E" w14:textId="1EB1BE52" w:rsidR="00732463" w:rsidRPr="00570B60" w:rsidRDefault="00732463" w:rsidP="00732463">
      <w:pPr>
        <w:spacing w:after="0"/>
        <w:ind w:left="851"/>
        <w:rPr>
          <w:rFonts w:cstheme="minorHAnsi"/>
          <w:b/>
          <w:i/>
          <w:iCs/>
        </w:rPr>
      </w:pPr>
      <w:r w:rsidRPr="00570B60">
        <w:rPr>
          <w:rFonts w:cstheme="minorHAnsi"/>
          <w:b/>
        </w:rPr>
        <w:t>12:</w:t>
      </w:r>
      <w:r w:rsidR="001E117F" w:rsidRPr="00570B60">
        <w:rPr>
          <w:rFonts w:cstheme="minorHAnsi"/>
          <w:b/>
        </w:rPr>
        <w:t>5</w:t>
      </w:r>
      <w:r w:rsidRPr="00570B60">
        <w:rPr>
          <w:rFonts w:cstheme="minorHAnsi"/>
          <w:b/>
        </w:rPr>
        <w:t>0-13:</w:t>
      </w:r>
      <w:r w:rsidR="001E117F" w:rsidRPr="00570B60">
        <w:rPr>
          <w:rFonts w:cstheme="minorHAnsi"/>
          <w:b/>
        </w:rPr>
        <w:t>2</w:t>
      </w:r>
      <w:r w:rsidRPr="00570B60">
        <w:rPr>
          <w:rFonts w:cstheme="minorHAnsi"/>
          <w:b/>
        </w:rPr>
        <w:t xml:space="preserve">0. </w:t>
      </w:r>
      <w:r w:rsidRPr="00570B60">
        <w:rPr>
          <w:rFonts w:cstheme="minorHAnsi"/>
          <w:bCs/>
        </w:rPr>
        <w:t xml:space="preserve">NRF2 Virtual screening based on </w:t>
      </w:r>
      <w:proofErr w:type="spellStart"/>
      <w:r w:rsidRPr="00570B60">
        <w:rPr>
          <w:rFonts w:cstheme="minorHAnsi"/>
          <w:bCs/>
        </w:rPr>
        <w:t>ChEMBL</w:t>
      </w:r>
      <w:proofErr w:type="spellEnd"/>
      <w:r w:rsidRPr="00570B60">
        <w:rPr>
          <w:rFonts w:cstheme="minorHAnsi"/>
          <w:bCs/>
        </w:rPr>
        <w:t xml:space="preserve"> bioactivity records. </w:t>
      </w:r>
      <w:proofErr w:type="gramStart"/>
      <w:r w:rsidRPr="00570B60">
        <w:rPr>
          <w:rFonts w:cstheme="minorHAnsi"/>
          <w:bCs/>
        </w:rPr>
        <w:t>Molecular interactions networks.</w:t>
      </w:r>
      <w:proofErr w:type="gramEnd"/>
      <w:r w:rsidRPr="00570B60">
        <w:rPr>
          <w:rFonts w:cstheme="minorHAnsi"/>
          <w:bCs/>
        </w:rPr>
        <w:t xml:space="preserve"> </w:t>
      </w:r>
      <w:r w:rsidRPr="00570B60">
        <w:rPr>
          <w:rFonts w:cstheme="minorHAnsi"/>
          <w:b/>
          <w:i/>
          <w:iCs/>
        </w:rPr>
        <w:t xml:space="preserve">Sergio </w:t>
      </w:r>
      <w:proofErr w:type="spellStart"/>
      <w:r w:rsidRPr="00570B60">
        <w:rPr>
          <w:rFonts w:cstheme="minorHAnsi"/>
          <w:b/>
          <w:i/>
          <w:iCs/>
        </w:rPr>
        <w:t>Senar</w:t>
      </w:r>
      <w:proofErr w:type="spellEnd"/>
      <w:r w:rsidRPr="00570B60">
        <w:rPr>
          <w:rFonts w:cstheme="minorHAnsi"/>
          <w:b/>
          <w:i/>
          <w:iCs/>
        </w:rPr>
        <w:t>.</w:t>
      </w:r>
    </w:p>
    <w:p w14:paraId="38DF089B" w14:textId="5F59FB19" w:rsidR="00922325" w:rsidRPr="00570B60" w:rsidRDefault="00922325" w:rsidP="00C25D9B">
      <w:pPr>
        <w:spacing w:after="0"/>
        <w:ind w:left="851"/>
        <w:jc w:val="both"/>
        <w:rPr>
          <w:rFonts w:cstheme="minorHAnsi"/>
          <w:bCs/>
          <w:i/>
        </w:rPr>
      </w:pPr>
    </w:p>
    <w:p w14:paraId="1A02D14A" w14:textId="699F0223" w:rsidR="00922325" w:rsidRPr="00570B60" w:rsidRDefault="00922325" w:rsidP="00922325">
      <w:pPr>
        <w:spacing w:after="0"/>
        <w:jc w:val="both"/>
        <w:rPr>
          <w:rFonts w:cstheme="minorHAnsi"/>
          <w:bCs/>
          <w:iCs/>
        </w:rPr>
      </w:pPr>
      <w:r w:rsidRPr="00570B60">
        <w:rPr>
          <w:rFonts w:cstheme="minorHAnsi"/>
          <w:b/>
          <w:iCs/>
        </w:rPr>
        <w:t>13:</w:t>
      </w:r>
      <w:r w:rsidR="00C40B0A" w:rsidRPr="00570B60">
        <w:rPr>
          <w:rFonts w:cstheme="minorHAnsi"/>
          <w:b/>
          <w:iCs/>
        </w:rPr>
        <w:t>3</w:t>
      </w:r>
      <w:r w:rsidRPr="00570B60">
        <w:rPr>
          <w:rFonts w:cstheme="minorHAnsi"/>
          <w:b/>
          <w:iCs/>
        </w:rPr>
        <w:t>0-14:30</w:t>
      </w:r>
      <w:r w:rsidRPr="00570B60">
        <w:rPr>
          <w:rFonts w:cstheme="minorHAnsi"/>
          <w:bCs/>
          <w:iCs/>
        </w:rPr>
        <w:t>. Lunch.</w:t>
      </w:r>
    </w:p>
    <w:p w14:paraId="755546A8" w14:textId="77777777" w:rsidR="0009395C" w:rsidRPr="00570B60" w:rsidRDefault="0009395C" w:rsidP="00922325">
      <w:pPr>
        <w:spacing w:after="0"/>
        <w:jc w:val="both"/>
        <w:rPr>
          <w:rFonts w:cstheme="minorHAnsi"/>
          <w:b/>
          <w:iCs/>
        </w:rPr>
      </w:pPr>
    </w:p>
    <w:p w14:paraId="4D7B088E" w14:textId="66777813" w:rsidR="0009395C" w:rsidRPr="00570B60" w:rsidRDefault="0009395C" w:rsidP="00922325">
      <w:pPr>
        <w:spacing w:after="0"/>
        <w:jc w:val="both"/>
        <w:rPr>
          <w:rFonts w:cstheme="minorHAnsi"/>
          <w:bCs/>
          <w:iCs/>
        </w:rPr>
      </w:pPr>
      <w:r w:rsidRPr="00570B60">
        <w:rPr>
          <w:rFonts w:cstheme="minorHAnsi"/>
          <w:b/>
          <w:iCs/>
        </w:rPr>
        <w:t>14:30-16:</w:t>
      </w:r>
      <w:r w:rsidR="001E117F" w:rsidRPr="00570B60">
        <w:rPr>
          <w:rFonts w:cstheme="minorHAnsi"/>
          <w:b/>
          <w:iCs/>
        </w:rPr>
        <w:t>3</w:t>
      </w:r>
      <w:r w:rsidRPr="00570B60">
        <w:rPr>
          <w:rFonts w:cstheme="minorHAnsi"/>
          <w:b/>
          <w:iCs/>
        </w:rPr>
        <w:t>0</w:t>
      </w:r>
      <w:r w:rsidRPr="00570B60">
        <w:rPr>
          <w:rFonts w:cstheme="minorHAnsi"/>
          <w:bCs/>
          <w:iCs/>
        </w:rPr>
        <w:t>. Session IV. Chair: Ana I Rojo.</w:t>
      </w:r>
    </w:p>
    <w:p w14:paraId="3C5F6DDB" w14:textId="66863771" w:rsidR="00436624" w:rsidRPr="00570B60" w:rsidRDefault="00862B33" w:rsidP="00AD3546">
      <w:pPr>
        <w:spacing w:after="0"/>
        <w:ind w:left="993"/>
        <w:jc w:val="both"/>
        <w:rPr>
          <w:rFonts w:cstheme="minorHAnsi"/>
          <w:b/>
        </w:rPr>
      </w:pPr>
      <w:r w:rsidRPr="00570B60">
        <w:rPr>
          <w:rFonts w:cstheme="minorHAnsi"/>
          <w:b/>
        </w:rPr>
        <w:t>14:30-1</w:t>
      </w:r>
      <w:r w:rsidR="00AD3546" w:rsidRPr="00570B60">
        <w:rPr>
          <w:rFonts w:cstheme="minorHAnsi"/>
          <w:b/>
        </w:rPr>
        <w:t>4</w:t>
      </w:r>
      <w:r w:rsidRPr="00570B60">
        <w:rPr>
          <w:rFonts w:cstheme="minorHAnsi"/>
          <w:b/>
        </w:rPr>
        <w:t>:</w:t>
      </w:r>
      <w:r w:rsidR="00AD3546" w:rsidRPr="00570B60">
        <w:rPr>
          <w:rFonts w:cstheme="minorHAnsi"/>
          <w:b/>
        </w:rPr>
        <w:t>5</w:t>
      </w:r>
      <w:r w:rsidRPr="00570B60">
        <w:rPr>
          <w:rFonts w:cstheme="minorHAnsi"/>
          <w:b/>
        </w:rPr>
        <w:t>0</w:t>
      </w:r>
      <w:r w:rsidRPr="00570B60">
        <w:rPr>
          <w:rFonts w:cstheme="minorHAnsi"/>
          <w:bCs/>
        </w:rPr>
        <w:t xml:space="preserve">. </w:t>
      </w:r>
      <w:r w:rsidR="004828DA" w:rsidRPr="00570B60">
        <w:rPr>
          <w:rFonts w:cstheme="minorHAnsi"/>
          <w:bCs/>
        </w:rPr>
        <w:t xml:space="preserve">NRF2 as a new epigenetic modulator. </w:t>
      </w:r>
      <w:r w:rsidR="004828DA" w:rsidRPr="00570B60">
        <w:rPr>
          <w:rFonts w:cstheme="minorHAnsi"/>
          <w:b/>
          <w:i/>
        </w:rPr>
        <w:t>Isabel Lastres</w:t>
      </w:r>
      <w:r w:rsidR="00066DEB">
        <w:rPr>
          <w:rFonts w:cstheme="minorHAnsi"/>
          <w:b/>
          <w:i/>
        </w:rPr>
        <w:t xml:space="preserve"> </w:t>
      </w:r>
      <w:r w:rsidR="004828DA" w:rsidRPr="00570B60">
        <w:rPr>
          <w:rFonts w:cstheme="minorHAnsi"/>
          <w:b/>
          <w:i/>
        </w:rPr>
        <w:t>Becker.</w:t>
      </w:r>
    </w:p>
    <w:p w14:paraId="5D694E1A" w14:textId="6055EABD" w:rsidR="004828DA" w:rsidRDefault="00AD3546" w:rsidP="00AD3546">
      <w:pPr>
        <w:spacing w:after="0" w:line="240" w:lineRule="auto"/>
        <w:ind w:left="993"/>
        <w:jc w:val="both"/>
        <w:rPr>
          <w:rFonts w:cstheme="minorHAnsi"/>
          <w:b/>
          <w:i/>
        </w:rPr>
      </w:pPr>
      <w:r w:rsidRPr="00570B60">
        <w:rPr>
          <w:rFonts w:cstheme="minorHAnsi"/>
          <w:b/>
        </w:rPr>
        <w:t>14:50</w:t>
      </w:r>
      <w:r w:rsidR="00862B33" w:rsidRPr="00570B60">
        <w:rPr>
          <w:rFonts w:cstheme="minorHAnsi"/>
          <w:b/>
        </w:rPr>
        <w:t>-</w:t>
      </w:r>
      <w:r w:rsidRPr="00570B60">
        <w:rPr>
          <w:rFonts w:cstheme="minorHAnsi"/>
          <w:b/>
        </w:rPr>
        <w:t>15:20</w:t>
      </w:r>
      <w:r w:rsidR="00862B33" w:rsidRPr="00570B60">
        <w:rPr>
          <w:rFonts w:cstheme="minorHAnsi"/>
          <w:bCs/>
        </w:rPr>
        <w:t xml:space="preserve">. </w:t>
      </w:r>
      <w:r w:rsidR="004828DA" w:rsidRPr="00570B60">
        <w:rPr>
          <w:rFonts w:cstheme="minorHAnsi"/>
          <w:bCs/>
        </w:rPr>
        <w:t xml:space="preserve">Implication of microglial HO-1 in aging and Alzheimer´s. </w:t>
      </w:r>
      <w:r w:rsidR="004828DA" w:rsidRPr="00570B60">
        <w:rPr>
          <w:rFonts w:cstheme="minorHAnsi"/>
          <w:b/>
          <w:i/>
        </w:rPr>
        <w:t>Manuela G. Lopez.</w:t>
      </w:r>
    </w:p>
    <w:p w14:paraId="3C5F6DE9" w14:textId="65182361" w:rsidR="0095604C" w:rsidRPr="00570B60" w:rsidRDefault="00862B33" w:rsidP="00AD3546">
      <w:pPr>
        <w:spacing w:after="0"/>
        <w:ind w:left="993"/>
        <w:jc w:val="both"/>
        <w:rPr>
          <w:rFonts w:cstheme="minorHAnsi"/>
          <w:b/>
          <w:i/>
        </w:rPr>
      </w:pPr>
      <w:r w:rsidRPr="00570B60">
        <w:rPr>
          <w:rFonts w:cstheme="minorHAnsi"/>
          <w:b/>
        </w:rPr>
        <w:t>1</w:t>
      </w:r>
      <w:r w:rsidR="004828DA" w:rsidRPr="00570B60">
        <w:rPr>
          <w:rFonts w:cstheme="minorHAnsi"/>
          <w:b/>
        </w:rPr>
        <w:t>5</w:t>
      </w:r>
      <w:r w:rsidRPr="00570B60">
        <w:rPr>
          <w:rFonts w:cstheme="minorHAnsi"/>
          <w:b/>
        </w:rPr>
        <w:t>:</w:t>
      </w:r>
      <w:r w:rsidR="00AD3546" w:rsidRPr="00570B60">
        <w:rPr>
          <w:rFonts w:cstheme="minorHAnsi"/>
          <w:b/>
        </w:rPr>
        <w:t>2</w:t>
      </w:r>
      <w:r w:rsidRPr="00570B60">
        <w:rPr>
          <w:rFonts w:cstheme="minorHAnsi"/>
          <w:b/>
        </w:rPr>
        <w:t>0-1</w:t>
      </w:r>
      <w:r w:rsidR="00AD3546" w:rsidRPr="00570B60">
        <w:rPr>
          <w:rFonts w:cstheme="minorHAnsi"/>
          <w:b/>
        </w:rPr>
        <w:t>5</w:t>
      </w:r>
      <w:r w:rsidRPr="00570B60">
        <w:rPr>
          <w:rFonts w:cstheme="minorHAnsi"/>
          <w:b/>
        </w:rPr>
        <w:t>:</w:t>
      </w:r>
      <w:r w:rsidR="00AD3546" w:rsidRPr="00570B60">
        <w:rPr>
          <w:rFonts w:cstheme="minorHAnsi"/>
          <w:b/>
        </w:rPr>
        <w:t>4</w:t>
      </w:r>
      <w:r w:rsidRPr="00570B60">
        <w:rPr>
          <w:rFonts w:cstheme="minorHAnsi"/>
          <w:b/>
        </w:rPr>
        <w:t>0</w:t>
      </w:r>
      <w:r w:rsidRPr="00570B60">
        <w:rPr>
          <w:rFonts w:cstheme="minorHAnsi"/>
          <w:bCs/>
        </w:rPr>
        <w:t>.</w:t>
      </w:r>
      <w:r w:rsidR="007A0AEC">
        <w:rPr>
          <w:rFonts w:cstheme="minorHAnsi"/>
          <w:bCs/>
        </w:rPr>
        <w:t xml:space="preserve"> </w:t>
      </w:r>
      <w:r w:rsidR="00066DEB" w:rsidRPr="00570B60">
        <w:rPr>
          <w:rFonts w:cstheme="minorHAnsi"/>
          <w:bCs/>
        </w:rPr>
        <w:t xml:space="preserve">Exploring NRF2 as a therapeutic target in early and intermediate age-related macular degeneration. </w:t>
      </w:r>
      <w:r w:rsidR="00066DEB" w:rsidRPr="00066DEB">
        <w:rPr>
          <w:rFonts w:cstheme="minorHAnsi"/>
          <w:b/>
          <w:i/>
        </w:rPr>
        <w:t>Sandra Tenreiro</w:t>
      </w:r>
      <w:r w:rsidR="00066DEB" w:rsidRPr="00066DEB">
        <w:rPr>
          <w:rFonts w:cstheme="minorHAnsi"/>
          <w:bCs/>
          <w:i/>
        </w:rPr>
        <w:t>.</w:t>
      </w:r>
      <w:r w:rsidRPr="00570B60">
        <w:rPr>
          <w:rFonts w:cstheme="minorHAnsi"/>
          <w:bCs/>
        </w:rPr>
        <w:t xml:space="preserve"> </w:t>
      </w:r>
    </w:p>
    <w:p w14:paraId="2994CCE9" w14:textId="6A121B93" w:rsidR="004828DA" w:rsidRPr="00570B60" w:rsidRDefault="004828DA" w:rsidP="00AD3546">
      <w:pPr>
        <w:spacing w:after="0"/>
        <w:ind w:left="993"/>
        <w:jc w:val="both"/>
        <w:rPr>
          <w:rFonts w:cstheme="minorHAnsi"/>
          <w:bCs/>
          <w:i/>
          <w:lang w:val="es-ES"/>
        </w:rPr>
      </w:pPr>
      <w:r w:rsidRPr="00570B60">
        <w:rPr>
          <w:rFonts w:cstheme="minorHAnsi"/>
          <w:b/>
        </w:rPr>
        <w:t>1</w:t>
      </w:r>
      <w:r w:rsidR="00AD3546" w:rsidRPr="00570B60">
        <w:rPr>
          <w:rFonts w:cstheme="minorHAnsi"/>
          <w:b/>
        </w:rPr>
        <w:t>5</w:t>
      </w:r>
      <w:r w:rsidRPr="00570B60">
        <w:rPr>
          <w:rFonts w:cstheme="minorHAnsi"/>
          <w:b/>
        </w:rPr>
        <w:t>:</w:t>
      </w:r>
      <w:r w:rsidR="00AD3546" w:rsidRPr="00570B60">
        <w:rPr>
          <w:rFonts w:cstheme="minorHAnsi"/>
          <w:b/>
        </w:rPr>
        <w:t>4</w:t>
      </w:r>
      <w:r w:rsidRPr="00570B60">
        <w:rPr>
          <w:rFonts w:cstheme="minorHAnsi"/>
          <w:b/>
        </w:rPr>
        <w:t>0-16:</w:t>
      </w:r>
      <w:r w:rsidR="00AD3546" w:rsidRPr="00570B60">
        <w:rPr>
          <w:rFonts w:cstheme="minorHAnsi"/>
          <w:b/>
        </w:rPr>
        <w:t>0</w:t>
      </w:r>
      <w:r w:rsidRPr="00570B60">
        <w:rPr>
          <w:rFonts w:cstheme="minorHAnsi"/>
          <w:b/>
        </w:rPr>
        <w:t>0.</w:t>
      </w:r>
      <w:r w:rsidRPr="00570B60">
        <w:rPr>
          <w:rFonts w:cstheme="minorHAnsi"/>
          <w:bCs/>
        </w:rPr>
        <w:t xml:space="preserve"> </w:t>
      </w:r>
      <w:proofErr w:type="gramStart"/>
      <w:r w:rsidR="00066DEB" w:rsidRPr="00570B60">
        <w:rPr>
          <w:rFonts w:cstheme="minorHAnsi"/>
          <w:bCs/>
        </w:rPr>
        <w:t>Targeting</w:t>
      </w:r>
      <w:proofErr w:type="gramEnd"/>
      <w:r w:rsidR="00066DEB" w:rsidRPr="00570B60">
        <w:rPr>
          <w:rFonts w:cstheme="minorHAnsi"/>
          <w:bCs/>
        </w:rPr>
        <w:t xml:space="preserve"> the NRF2-BACH1 axis. </w:t>
      </w:r>
      <w:proofErr w:type="gramStart"/>
      <w:r w:rsidR="00066DEB" w:rsidRPr="00570B60">
        <w:rPr>
          <w:rFonts w:cstheme="minorHAnsi"/>
          <w:bCs/>
        </w:rPr>
        <w:t>Novel BACH1 and dual BACH1/KEAP1 inhibitors.</w:t>
      </w:r>
      <w:proofErr w:type="gramEnd"/>
      <w:r w:rsidR="00066DEB" w:rsidRPr="00570B60">
        <w:rPr>
          <w:rFonts w:cstheme="minorHAnsi"/>
          <w:bCs/>
        </w:rPr>
        <w:t xml:space="preserve"> </w:t>
      </w:r>
      <w:r w:rsidR="00066DEB" w:rsidRPr="00570B60">
        <w:rPr>
          <w:rFonts w:cstheme="minorHAnsi"/>
          <w:b/>
          <w:i/>
        </w:rPr>
        <w:t>Laureano de la Vega.</w:t>
      </w:r>
      <w:r w:rsidR="00066DEB">
        <w:rPr>
          <w:rFonts w:cstheme="minorHAnsi"/>
          <w:b/>
          <w:i/>
        </w:rPr>
        <w:t xml:space="preserve"> </w:t>
      </w:r>
      <w:r w:rsidR="00066DEB" w:rsidRPr="00570B60">
        <w:rPr>
          <w:rFonts w:cstheme="minorHAnsi"/>
          <w:bCs/>
        </w:rPr>
        <w:t xml:space="preserve"> </w:t>
      </w:r>
    </w:p>
    <w:p w14:paraId="7B9D2152" w14:textId="1090ECC1" w:rsidR="00AD3546" w:rsidRPr="00570B60" w:rsidRDefault="00AD3546" w:rsidP="00AD3546">
      <w:pPr>
        <w:spacing w:after="0"/>
        <w:ind w:left="993"/>
        <w:jc w:val="both"/>
        <w:rPr>
          <w:rFonts w:cstheme="minorHAnsi"/>
          <w:b/>
          <w:i/>
          <w:lang w:val="es-ES"/>
        </w:rPr>
      </w:pPr>
      <w:r w:rsidRPr="00570B60">
        <w:rPr>
          <w:rFonts w:cstheme="minorHAnsi"/>
          <w:b/>
          <w:lang w:val="es-ES"/>
        </w:rPr>
        <w:t>16:00-16:20.</w:t>
      </w:r>
      <w:r w:rsidRPr="00570B60">
        <w:rPr>
          <w:rFonts w:cstheme="minorHAnsi"/>
          <w:bCs/>
          <w:lang w:val="es-ES"/>
        </w:rPr>
        <w:t xml:space="preserve"> NRF2 </w:t>
      </w:r>
      <w:proofErr w:type="spellStart"/>
      <w:r w:rsidRPr="00570B60">
        <w:rPr>
          <w:rFonts w:cstheme="minorHAnsi"/>
          <w:bCs/>
          <w:lang w:val="es-ES"/>
        </w:rPr>
        <w:t>clinical</w:t>
      </w:r>
      <w:proofErr w:type="spellEnd"/>
      <w:r w:rsidRPr="00570B60">
        <w:rPr>
          <w:rFonts w:cstheme="minorHAnsi"/>
          <w:bCs/>
          <w:lang w:val="es-ES"/>
        </w:rPr>
        <w:t xml:space="preserve">-trial </w:t>
      </w:r>
      <w:proofErr w:type="spellStart"/>
      <w:r w:rsidRPr="00570B60">
        <w:rPr>
          <w:rFonts w:cstheme="minorHAnsi"/>
          <w:bCs/>
          <w:lang w:val="es-ES"/>
        </w:rPr>
        <w:t>landscape</w:t>
      </w:r>
      <w:proofErr w:type="spellEnd"/>
      <w:r w:rsidRPr="00570B60">
        <w:rPr>
          <w:rFonts w:cstheme="minorHAnsi"/>
          <w:bCs/>
          <w:lang w:val="es-ES"/>
        </w:rPr>
        <w:t xml:space="preserve">. </w:t>
      </w:r>
      <w:r w:rsidRPr="00570B60">
        <w:rPr>
          <w:rFonts w:cstheme="minorHAnsi"/>
          <w:b/>
          <w:i/>
          <w:lang w:val="es-ES"/>
        </w:rPr>
        <w:t>Marisa Antunes and Fernando Antunes.</w:t>
      </w:r>
    </w:p>
    <w:p w14:paraId="5B15D945" w14:textId="77777777" w:rsidR="006D07D8" w:rsidRPr="00570B60" w:rsidRDefault="006D07D8" w:rsidP="00FB3F24">
      <w:pPr>
        <w:spacing w:after="0"/>
        <w:rPr>
          <w:rFonts w:cstheme="minorHAnsi"/>
          <w:bCs/>
          <w:iCs/>
          <w:lang w:val="es-ES"/>
        </w:rPr>
      </w:pPr>
    </w:p>
    <w:p w14:paraId="3C5F6DF4" w14:textId="720A3292" w:rsidR="00782972" w:rsidRPr="00570B60" w:rsidRDefault="006D07D8" w:rsidP="00FB3F24">
      <w:pPr>
        <w:spacing w:after="0"/>
        <w:rPr>
          <w:rFonts w:cstheme="minorHAnsi"/>
          <w:bCs/>
          <w:iCs/>
        </w:rPr>
      </w:pPr>
      <w:r w:rsidRPr="00570B60">
        <w:rPr>
          <w:rFonts w:cstheme="minorHAnsi"/>
          <w:b/>
          <w:iCs/>
        </w:rPr>
        <w:t>16:30-17</w:t>
      </w:r>
      <w:r w:rsidR="00C40B0A" w:rsidRPr="00570B60">
        <w:rPr>
          <w:rFonts w:cstheme="minorHAnsi"/>
          <w:b/>
          <w:iCs/>
        </w:rPr>
        <w:t>:</w:t>
      </w:r>
      <w:r w:rsidRPr="00570B60">
        <w:rPr>
          <w:rFonts w:cstheme="minorHAnsi"/>
          <w:b/>
          <w:iCs/>
        </w:rPr>
        <w:t>00.</w:t>
      </w:r>
      <w:r w:rsidRPr="00570B60">
        <w:rPr>
          <w:rFonts w:cstheme="minorHAnsi"/>
          <w:bCs/>
          <w:iCs/>
        </w:rPr>
        <w:t xml:space="preserve"> Coffee break. </w:t>
      </w:r>
    </w:p>
    <w:p w14:paraId="33AF0703" w14:textId="77777777" w:rsidR="00030E5F" w:rsidRPr="00570B60" w:rsidRDefault="00030E5F" w:rsidP="00FB3F24">
      <w:pPr>
        <w:spacing w:after="0"/>
        <w:rPr>
          <w:rFonts w:cstheme="minorHAnsi"/>
          <w:bCs/>
        </w:rPr>
      </w:pPr>
    </w:p>
    <w:p w14:paraId="6E5D2B61" w14:textId="2E53D550" w:rsidR="005D51D7" w:rsidRPr="00570B60" w:rsidRDefault="005D51D7" w:rsidP="005D51D7">
      <w:pPr>
        <w:spacing w:after="0"/>
        <w:jc w:val="both"/>
        <w:rPr>
          <w:rFonts w:cstheme="minorHAnsi"/>
          <w:bCs/>
          <w:iCs/>
        </w:rPr>
      </w:pPr>
      <w:r w:rsidRPr="00570B60">
        <w:rPr>
          <w:rFonts w:cstheme="minorHAnsi"/>
          <w:b/>
          <w:iCs/>
        </w:rPr>
        <w:t>17:00-1</w:t>
      </w:r>
      <w:r w:rsidR="002B7D55" w:rsidRPr="00570B60">
        <w:rPr>
          <w:rFonts w:cstheme="minorHAnsi"/>
          <w:b/>
          <w:iCs/>
        </w:rPr>
        <w:t>8</w:t>
      </w:r>
      <w:r w:rsidRPr="00570B60">
        <w:rPr>
          <w:rFonts w:cstheme="minorHAnsi"/>
          <w:b/>
          <w:iCs/>
        </w:rPr>
        <w:t>:</w:t>
      </w:r>
      <w:r w:rsidR="002B7D55" w:rsidRPr="00570B60">
        <w:rPr>
          <w:rFonts w:cstheme="minorHAnsi"/>
          <w:b/>
          <w:iCs/>
        </w:rPr>
        <w:t>3</w:t>
      </w:r>
      <w:r w:rsidRPr="00570B60">
        <w:rPr>
          <w:rFonts w:cstheme="minorHAnsi"/>
          <w:b/>
          <w:iCs/>
        </w:rPr>
        <w:t>0</w:t>
      </w:r>
      <w:r w:rsidRPr="00570B60">
        <w:rPr>
          <w:rFonts w:cstheme="minorHAnsi"/>
          <w:bCs/>
          <w:iCs/>
        </w:rPr>
        <w:t xml:space="preserve">. Session V. Chair: Antonio Cuadrado. </w:t>
      </w:r>
    </w:p>
    <w:p w14:paraId="3C5F6E49" w14:textId="12044680" w:rsidR="00E61A72" w:rsidRPr="00570B60" w:rsidRDefault="0067710A" w:rsidP="002B7D55">
      <w:pPr>
        <w:spacing w:after="0"/>
        <w:ind w:left="993"/>
        <w:rPr>
          <w:rFonts w:cstheme="minorHAnsi"/>
          <w:bCs/>
        </w:rPr>
      </w:pPr>
      <w:r w:rsidRPr="00570B60">
        <w:rPr>
          <w:rFonts w:cstheme="minorHAnsi"/>
          <w:b/>
        </w:rPr>
        <w:t>17:00-17:</w:t>
      </w:r>
      <w:r w:rsidR="00A26298" w:rsidRPr="00570B60">
        <w:rPr>
          <w:rFonts w:cstheme="minorHAnsi"/>
          <w:b/>
        </w:rPr>
        <w:t>2</w:t>
      </w:r>
      <w:r w:rsidRPr="00570B60">
        <w:rPr>
          <w:rFonts w:cstheme="minorHAnsi"/>
          <w:b/>
        </w:rPr>
        <w:t>0.</w:t>
      </w:r>
      <w:r w:rsidRPr="00570B60">
        <w:rPr>
          <w:rFonts w:cstheme="minorHAnsi"/>
          <w:bCs/>
        </w:rPr>
        <w:t xml:space="preserve"> </w:t>
      </w:r>
      <w:r w:rsidR="00E61A72" w:rsidRPr="00570B60">
        <w:rPr>
          <w:rFonts w:cstheme="minorHAnsi"/>
          <w:bCs/>
        </w:rPr>
        <w:t xml:space="preserve">The NRF2 activator M102 for treatment of </w:t>
      </w:r>
      <w:proofErr w:type="spellStart"/>
      <w:r w:rsidR="00E61A72" w:rsidRPr="00570B60">
        <w:rPr>
          <w:rFonts w:cstheme="minorHAnsi"/>
          <w:bCs/>
        </w:rPr>
        <w:t>amytorophic</w:t>
      </w:r>
      <w:proofErr w:type="spellEnd"/>
      <w:r w:rsidR="00E61A72" w:rsidRPr="00570B60">
        <w:rPr>
          <w:rFonts w:cstheme="minorHAnsi"/>
          <w:bCs/>
        </w:rPr>
        <w:t xml:space="preserve"> lateral sclerosis</w:t>
      </w:r>
      <w:r w:rsidR="001B6EC0" w:rsidRPr="00570B60">
        <w:rPr>
          <w:rFonts w:cstheme="minorHAnsi"/>
          <w:bCs/>
        </w:rPr>
        <w:t xml:space="preserve">. </w:t>
      </w:r>
      <w:r w:rsidR="00E61A72" w:rsidRPr="00570B60">
        <w:rPr>
          <w:rFonts w:cstheme="minorHAnsi"/>
          <w:b/>
          <w:i/>
        </w:rPr>
        <w:t>Richard</w:t>
      </w:r>
      <w:r w:rsidRPr="00570B60">
        <w:rPr>
          <w:rFonts w:cstheme="minorHAnsi"/>
          <w:b/>
          <w:i/>
        </w:rPr>
        <w:t xml:space="preserve"> </w:t>
      </w:r>
      <w:r w:rsidR="00E61A72" w:rsidRPr="00570B60">
        <w:rPr>
          <w:rFonts w:cstheme="minorHAnsi"/>
          <w:b/>
          <w:i/>
        </w:rPr>
        <w:t>Mead</w:t>
      </w:r>
      <w:r w:rsidR="00D3218D" w:rsidRPr="00570B60">
        <w:rPr>
          <w:rFonts w:cstheme="minorHAnsi"/>
          <w:b/>
          <w:i/>
        </w:rPr>
        <w:t xml:space="preserve">. </w:t>
      </w:r>
      <w:proofErr w:type="spellStart"/>
      <w:proofErr w:type="gramStart"/>
      <w:r w:rsidR="001B6EC0" w:rsidRPr="00570B60">
        <w:rPr>
          <w:rFonts w:cstheme="minorHAnsi"/>
          <w:b/>
          <w:i/>
        </w:rPr>
        <w:t>K</w:t>
      </w:r>
      <w:r w:rsidR="00E61A72" w:rsidRPr="00570B60">
        <w:rPr>
          <w:rFonts w:cstheme="minorHAnsi"/>
          <w:b/>
        </w:rPr>
        <w:t>eapstone</w:t>
      </w:r>
      <w:proofErr w:type="spellEnd"/>
      <w:r w:rsidR="00E61A72" w:rsidRPr="00570B60">
        <w:rPr>
          <w:rFonts w:cstheme="minorHAnsi"/>
          <w:b/>
        </w:rPr>
        <w:t xml:space="preserve"> therapeutics, Sheffield, England</w:t>
      </w:r>
      <w:r w:rsidR="001B6EC0" w:rsidRPr="00570B60">
        <w:rPr>
          <w:rFonts w:cstheme="minorHAnsi"/>
          <w:b/>
        </w:rPr>
        <w:t>.</w:t>
      </w:r>
      <w:proofErr w:type="gramEnd"/>
    </w:p>
    <w:p w14:paraId="3C5F6E55" w14:textId="382A7C03" w:rsidR="009B1352" w:rsidRPr="00570B60" w:rsidRDefault="0067710A" w:rsidP="002B7D55">
      <w:pPr>
        <w:spacing w:after="0"/>
        <w:ind w:left="993"/>
        <w:rPr>
          <w:rFonts w:cstheme="minorHAnsi"/>
          <w:b/>
          <w:iCs/>
        </w:rPr>
      </w:pPr>
      <w:r w:rsidRPr="00570B60">
        <w:rPr>
          <w:rFonts w:cstheme="minorHAnsi"/>
          <w:b/>
        </w:rPr>
        <w:t>17:</w:t>
      </w:r>
      <w:r w:rsidR="00A26298" w:rsidRPr="00570B60">
        <w:rPr>
          <w:rFonts w:cstheme="minorHAnsi"/>
          <w:b/>
        </w:rPr>
        <w:t>2</w:t>
      </w:r>
      <w:r w:rsidRPr="00570B60">
        <w:rPr>
          <w:rFonts w:cstheme="minorHAnsi"/>
          <w:b/>
        </w:rPr>
        <w:t>0-</w:t>
      </w:r>
      <w:r w:rsidR="001501FB" w:rsidRPr="00570B60">
        <w:rPr>
          <w:rFonts w:cstheme="minorHAnsi"/>
          <w:b/>
        </w:rPr>
        <w:t>18:00</w:t>
      </w:r>
      <w:r w:rsidR="001501FB" w:rsidRPr="00570B60">
        <w:rPr>
          <w:rFonts w:cstheme="minorHAnsi"/>
          <w:bCs/>
        </w:rPr>
        <w:t xml:space="preserve">. </w:t>
      </w:r>
      <w:r w:rsidR="009B1352" w:rsidRPr="00570B60">
        <w:rPr>
          <w:rFonts w:cstheme="minorHAnsi"/>
          <w:bCs/>
        </w:rPr>
        <w:t xml:space="preserve">Wasabi extract containing </w:t>
      </w:r>
      <w:proofErr w:type="spellStart"/>
      <w:proofErr w:type="gramStart"/>
      <w:r w:rsidR="009B1352" w:rsidRPr="00570B60">
        <w:rPr>
          <w:rFonts w:cstheme="minorHAnsi"/>
          <w:bCs/>
        </w:rPr>
        <w:t>Hexaraphane</w:t>
      </w:r>
      <w:proofErr w:type="spellEnd"/>
      <w:r w:rsidR="009B1352" w:rsidRPr="00570B60">
        <w:rPr>
          <w:rFonts w:cstheme="minorHAnsi"/>
          <w:bCs/>
        </w:rPr>
        <w:t>(</w:t>
      </w:r>
      <w:proofErr w:type="gramEnd"/>
      <w:r w:rsidR="009B1352" w:rsidRPr="00570B60">
        <w:rPr>
          <w:rFonts w:cstheme="minorHAnsi"/>
          <w:bCs/>
        </w:rPr>
        <w:t>6-MSITC) for improving cognitive function</w:t>
      </w:r>
      <w:r w:rsidR="001B6EC0" w:rsidRPr="00570B60">
        <w:rPr>
          <w:rFonts w:cstheme="minorHAnsi"/>
          <w:bCs/>
        </w:rPr>
        <w:t xml:space="preserve">. </w:t>
      </w:r>
      <w:r w:rsidR="009B1352" w:rsidRPr="00570B60">
        <w:rPr>
          <w:rFonts w:cstheme="minorHAnsi"/>
          <w:b/>
          <w:iCs/>
        </w:rPr>
        <w:t xml:space="preserve">Isao </w:t>
      </w:r>
      <w:proofErr w:type="spellStart"/>
      <w:r w:rsidR="009B1352" w:rsidRPr="00570B60">
        <w:rPr>
          <w:rFonts w:cstheme="minorHAnsi"/>
          <w:b/>
          <w:iCs/>
        </w:rPr>
        <w:t>Okunishi</w:t>
      </w:r>
      <w:proofErr w:type="spellEnd"/>
      <w:r w:rsidR="00D3218D" w:rsidRPr="00570B60">
        <w:rPr>
          <w:rFonts w:cstheme="minorHAnsi"/>
          <w:b/>
          <w:iCs/>
        </w:rPr>
        <w:t xml:space="preserve">. </w:t>
      </w:r>
      <w:proofErr w:type="gramStart"/>
      <w:r w:rsidR="009B1352" w:rsidRPr="00570B60">
        <w:rPr>
          <w:rFonts w:cstheme="minorHAnsi"/>
          <w:b/>
          <w:iCs/>
        </w:rPr>
        <w:t xml:space="preserve">R&amp;D division, </w:t>
      </w:r>
      <w:proofErr w:type="spellStart"/>
      <w:r w:rsidR="009B1352" w:rsidRPr="00570B60">
        <w:rPr>
          <w:rFonts w:cstheme="minorHAnsi"/>
          <w:b/>
          <w:iCs/>
        </w:rPr>
        <w:t>Kinjirushi</w:t>
      </w:r>
      <w:proofErr w:type="spellEnd"/>
      <w:r w:rsidR="009B1352" w:rsidRPr="00570B60">
        <w:rPr>
          <w:rFonts w:cstheme="minorHAnsi"/>
          <w:b/>
          <w:iCs/>
        </w:rPr>
        <w:t xml:space="preserve"> co., ltd., Nagoya, Japan</w:t>
      </w:r>
      <w:r w:rsidR="001B6EC0" w:rsidRPr="00570B60">
        <w:rPr>
          <w:rFonts w:cstheme="minorHAnsi"/>
          <w:b/>
          <w:iCs/>
        </w:rPr>
        <w:t>.</w:t>
      </w:r>
      <w:proofErr w:type="gramEnd"/>
    </w:p>
    <w:p w14:paraId="3C5F6E63" w14:textId="5FFA17DA" w:rsidR="00AA2B68" w:rsidRPr="00570B60" w:rsidRDefault="001501FB" w:rsidP="002B7D55">
      <w:pPr>
        <w:spacing w:after="0"/>
        <w:ind w:left="993"/>
        <w:rPr>
          <w:rFonts w:cstheme="minorHAnsi"/>
          <w:b/>
          <w:i/>
          <w:iCs/>
        </w:rPr>
      </w:pPr>
      <w:r w:rsidRPr="00570B60">
        <w:rPr>
          <w:rFonts w:cstheme="minorHAnsi"/>
          <w:b/>
        </w:rPr>
        <w:t>18:</w:t>
      </w:r>
      <w:r w:rsidR="00A26298" w:rsidRPr="00570B60">
        <w:rPr>
          <w:rFonts w:cstheme="minorHAnsi"/>
          <w:b/>
        </w:rPr>
        <w:t>0</w:t>
      </w:r>
      <w:r w:rsidRPr="00570B60">
        <w:rPr>
          <w:rFonts w:cstheme="minorHAnsi"/>
          <w:b/>
        </w:rPr>
        <w:t>0-18:</w:t>
      </w:r>
      <w:r w:rsidR="00A26298" w:rsidRPr="00570B60">
        <w:rPr>
          <w:rFonts w:cstheme="minorHAnsi"/>
          <w:b/>
        </w:rPr>
        <w:t>20.</w:t>
      </w:r>
      <w:r w:rsidR="00A26298" w:rsidRPr="00570B60">
        <w:rPr>
          <w:rFonts w:cstheme="minorHAnsi"/>
          <w:bCs/>
        </w:rPr>
        <w:t xml:space="preserve"> </w:t>
      </w:r>
      <w:r w:rsidR="00907BEB" w:rsidRPr="00570B60">
        <w:rPr>
          <w:rFonts w:cstheme="minorHAnsi"/>
          <w:bCs/>
        </w:rPr>
        <w:t>A NRF2 inhibitor for treatment of autism spectrum disorder</w:t>
      </w:r>
      <w:r w:rsidR="001B6EC0" w:rsidRPr="00570B60">
        <w:rPr>
          <w:rFonts w:cstheme="minorHAnsi"/>
          <w:b/>
          <w:i/>
          <w:iCs/>
        </w:rPr>
        <w:t xml:space="preserve">. </w:t>
      </w:r>
      <w:r w:rsidR="00FB2404" w:rsidRPr="00570B60">
        <w:rPr>
          <w:rFonts w:cstheme="minorHAnsi"/>
          <w:b/>
          <w:i/>
          <w:iCs/>
        </w:rPr>
        <w:t>Laura Pe</w:t>
      </w:r>
      <w:r w:rsidR="00AA2B68" w:rsidRPr="00570B60">
        <w:rPr>
          <w:rFonts w:cstheme="minorHAnsi"/>
          <w:b/>
          <w:i/>
          <w:iCs/>
        </w:rPr>
        <w:t>rez-Cano</w:t>
      </w:r>
      <w:r w:rsidR="00D3218D" w:rsidRPr="00570B60">
        <w:rPr>
          <w:rFonts w:cstheme="minorHAnsi"/>
          <w:b/>
          <w:i/>
          <w:iCs/>
        </w:rPr>
        <w:t xml:space="preserve">. </w:t>
      </w:r>
      <w:proofErr w:type="spellStart"/>
      <w:r w:rsidR="00AA2B68" w:rsidRPr="00570B60">
        <w:rPr>
          <w:rFonts w:cstheme="minorHAnsi"/>
          <w:b/>
          <w:i/>
          <w:iCs/>
        </w:rPr>
        <w:t>Stalicla</w:t>
      </w:r>
      <w:proofErr w:type="spellEnd"/>
      <w:r w:rsidR="00AA2B68" w:rsidRPr="00570B60">
        <w:rPr>
          <w:rFonts w:cstheme="minorHAnsi"/>
          <w:b/>
          <w:i/>
          <w:iCs/>
        </w:rPr>
        <w:t xml:space="preserve"> S.A, </w:t>
      </w:r>
      <w:proofErr w:type="spellStart"/>
      <w:r w:rsidR="00AA2B68" w:rsidRPr="00570B60">
        <w:rPr>
          <w:rFonts w:cstheme="minorHAnsi"/>
          <w:b/>
          <w:i/>
          <w:iCs/>
        </w:rPr>
        <w:t>Geneve</w:t>
      </w:r>
      <w:proofErr w:type="spellEnd"/>
      <w:r w:rsidR="00AA2B68" w:rsidRPr="00570B60">
        <w:rPr>
          <w:rFonts w:cstheme="minorHAnsi"/>
          <w:b/>
          <w:i/>
          <w:iCs/>
        </w:rPr>
        <w:t>, Switzerland</w:t>
      </w:r>
      <w:r w:rsidR="00D36C30" w:rsidRPr="00570B60">
        <w:rPr>
          <w:rFonts w:cstheme="minorHAnsi"/>
          <w:b/>
          <w:i/>
          <w:iCs/>
        </w:rPr>
        <w:t>.</w:t>
      </w:r>
    </w:p>
    <w:p w14:paraId="34D3ED2C" w14:textId="77777777" w:rsidR="004E0574" w:rsidRPr="00570B60" w:rsidRDefault="004E0574" w:rsidP="004E0574">
      <w:pPr>
        <w:spacing w:after="0"/>
        <w:rPr>
          <w:rFonts w:cstheme="minorHAnsi"/>
          <w:b/>
        </w:rPr>
      </w:pPr>
    </w:p>
    <w:p w14:paraId="1871DED7" w14:textId="0B325D07" w:rsidR="004E0574" w:rsidRPr="00570B60" w:rsidRDefault="004E0574" w:rsidP="004E0574">
      <w:pPr>
        <w:spacing w:after="0"/>
        <w:rPr>
          <w:rFonts w:cstheme="minorHAnsi"/>
          <w:b/>
        </w:rPr>
      </w:pPr>
      <w:r w:rsidRPr="00570B60">
        <w:rPr>
          <w:rFonts w:cstheme="minorHAnsi"/>
          <w:b/>
        </w:rPr>
        <w:t xml:space="preserve">18:20-18:30. Concluding remarks. </w:t>
      </w:r>
    </w:p>
    <w:p w14:paraId="26277C22" w14:textId="39095AE4" w:rsidR="00594B07" w:rsidRPr="00514F26" w:rsidRDefault="00594B07" w:rsidP="004E0574">
      <w:pPr>
        <w:spacing w:after="0"/>
        <w:rPr>
          <w:rFonts w:cstheme="minorHAnsi"/>
          <w:bCs/>
        </w:rPr>
      </w:pPr>
      <w:r w:rsidRPr="00514F26">
        <w:rPr>
          <w:rFonts w:cstheme="minorHAnsi"/>
          <w:bCs/>
        </w:rPr>
        <w:t xml:space="preserve">Antonio Cuadrado. </w:t>
      </w:r>
    </w:p>
    <w:p w14:paraId="36F0A942" w14:textId="3C2B50A5" w:rsidR="00594B07" w:rsidRPr="00514F26" w:rsidRDefault="00594B07" w:rsidP="004E0574">
      <w:pPr>
        <w:spacing w:after="0"/>
        <w:rPr>
          <w:rFonts w:cstheme="minorHAnsi"/>
          <w:bCs/>
        </w:rPr>
      </w:pPr>
    </w:p>
    <w:p w14:paraId="71C08859" w14:textId="6F1B5FC5" w:rsidR="00D36C30" w:rsidRPr="00570B60" w:rsidRDefault="00D36C30" w:rsidP="00D36C30">
      <w:pPr>
        <w:spacing w:after="0" w:line="240" w:lineRule="auto"/>
        <w:rPr>
          <w:rStyle w:val="Textoennegrita"/>
          <w:rFonts w:eastAsia="Times New Roman" w:cstheme="minorHAnsi"/>
          <w:bCs w:val="0"/>
          <w:color w:val="365F91" w:themeColor="accent1" w:themeShade="BF"/>
          <w:lang w:eastAsia="en-GB"/>
        </w:rPr>
      </w:pPr>
      <w:r w:rsidRPr="00570B60">
        <w:rPr>
          <w:rFonts w:cstheme="minorHAnsi"/>
          <w:b/>
        </w:rPr>
        <w:t>21:00. </w:t>
      </w:r>
      <w:proofErr w:type="gramStart"/>
      <w:r w:rsidR="00570B60">
        <w:rPr>
          <w:rFonts w:cstheme="minorHAnsi"/>
          <w:bCs/>
        </w:rPr>
        <w:t>Closing</w:t>
      </w:r>
      <w:proofErr w:type="gramEnd"/>
      <w:r w:rsidR="00570B60">
        <w:rPr>
          <w:rFonts w:cstheme="minorHAnsi"/>
          <w:bCs/>
        </w:rPr>
        <w:t xml:space="preserve"> dinner</w:t>
      </w:r>
      <w:r w:rsidRPr="00570B60">
        <w:rPr>
          <w:rFonts w:cstheme="minorHAnsi"/>
          <w:bCs/>
        </w:rPr>
        <w:br/>
      </w:r>
      <w:r w:rsidRPr="00570B60">
        <w:rPr>
          <w:rFonts w:cstheme="minorHAnsi"/>
          <w:bCs/>
        </w:rPr>
        <w:br/>
      </w:r>
    </w:p>
    <w:p w14:paraId="5464B44D" w14:textId="06CFECEA" w:rsidR="00D36C30" w:rsidRPr="00066DEB" w:rsidRDefault="00D36C30" w:rsidP="00D36C30">
      <w:pPr>
        <w:spacing w:after="0" w:line="240" w:lineRule="auto"/>
        <w:rPr>
          <w:rStyle w:val="Textoennegrita"/>
          <w:rFonts w:eastAsia="Times New Roman" w:cstheme="minorHAnsi"/>
          <w:bCs w:val="0"/>
          <w:color w:val="365F91" w:themeColor="accent1" w:themeShade="BF"/>
          <w:lang w:eastAsia="en-GB"/>
        </w:rPr>
      </w:pPr>
      <w:r w:rsidRPr="00066DEB">
        <w:rPr>
          <w:rStyle w:val="Textoennegrita"/>
          <w:rFonts w:eastAsia="Times New Roman" w:cstheme="minorHAnsi"/>
          <w:bCs w:val="0"/>
          <w:color w:val="365F91" w:themeColor="accent1" w:themeShade="BF"/>
          <w:lang w:eastAsia="en-GB"/>
        </w:rPr>
        <w:t>May 21st.</w:t>
      </w:r>
    </w:p>
    <w:p w14:paraId="32557073" w14:textId="53B8C05A" w:rsidR="00514F26" w:rsidRDefault="00D36C30" w:rsidP="00CF5115">
      <w:pPr>
        <w:spacing w:after="0" w:line="240" w:lineRule="auto"/>
        <w:rPr>
          <w:rFonts w:cstheme="minorHAnsi"/>
          <w:bCs/>
        </w:rPr>
      </w:pPr>
      <w:r w:rsidRPr="00570B60">
        <w:rPr>
          <w:rFonts w:cstheme="minorHAnsi"/>
          <w:bCs/>
        </w:rPr>
        <w:t>Breakfast</w:t>
      </w:r>
      <w:r w:rsidR="00570B60">
        <w:rPr>
          <w:rFonts w:cstheme="minorHAnsi"/>
          <w:bCs/>
        </w:rPr>
        <w:t xml:space="preserve"> and departure</w:t>
      </w:r>
    </w:p>
    <w:p w14:paraId="71B81063" w14:textId="77777777" w:rsidR="00066DEB" w:rsidRDefault="00066DEB" w:rsidP="00CF5115">
      <w:pPr>
        <w:spacing w:after="0" w:line="240" w:lineRule="auto"/>
        <w:rPr>
          <w:rFonts w:cstheme="minorHAnsi"/>
          <w:bCs/>
        </w:rPr>
      </w:pPr>
    </w:p>
    <w:p w14:paraId="4BDCCF1A" w14:textId="77777777" w:rsidR="00CF5115" w:rsidRDefault="00CF5115" w:rsidP="00CF5115">
      <w:pPr>
        <w:spacing w:after="0" w:line="240" w:lineRule="auto"/>
        <w:rPr>
          <w:rFonts w:cstheme="minorHAnsi"/>
          <w:bCs/>
        </w:rPr>
      </w:pPr>
    </w:p>
    <w:p w14:paraId="012BA063" w14:textId="77777777" w:rsidR="00514F26" w:rsidRPr="00514F26" w:rsidRDefault="00514F26" w:rsidP="00D36C30">
      <w:pPr>
        <w:spacing w:after="0" w:line="240" w:lineRule="auto"/>
        <w:rPr>
          <w:rFonts w:cstheme="minorHAnsi"/>
          <w:b/>
          <w:bCs/>
          <w:color w:val="1F497D" w:themeColor="text2"/>
          <w:sz w:val="32"/>
        </w:rPr>
      </w:pPr>
      <w:r w:rsidRPr="00514F26">
        <w:rPr>
          <w:rFonts w:cstheme="minorHAnsi"/>
          <w:b/>
          <w:bCs/>
          <w:color w:val="1F497D" w:themeColor="text2"/>
          <w:sz w:val="32"/>
        </w:rPr>
        <w:t>Registration</w:t>
      </w:r>
    </w:p>
    <w:p w14:paraId="59ACFC7A" w14:textId="77777777" w:rsidR="00514F26" w:rsidRDefault="00514F26" w:rsidP="00514F26">
      <w:pPr>
        <w:spacing w:after="0" w:line="240" w:lineRule="auto"/>
        <w:rPr>
          <w:rFonts w:cstheme="minorHAnsi"/>
          <w:b/>
          <w:bCs/>
        </w:rPr>
      </w:pPr>
    </w:p>
    <w:p w14:paraId="7101CA90" w14:textId="0E979512" w:rsidR="00514F26" w:rsidRDefault="00514F26" w:rsidP="00514F26">
      <w:pPr>
        <w:spacing w:after="0" w:line="240" w:lineRule="auto"/>
        <w:rPr>
          <w:rFonts w:cstheme="minorHAnsi"/>
          <w:bCs/>
        </w:rPr>
      </w:pPr>
      <w:r w:rsidRPr="00514F26">
        <w:rPr>
          <w:rFonts w:cstheme="minorHAnsi"/>
          <w:b/>
          <w:bCs/>
        </w:rPr>
        <w:t>Who must register</w:t>
      </w:r>
      <w:r w:rsidRPr="00514F26">
        <w:rPr>
          <w:rFonts w:cstheme="minorHAnsi"/>
          <w:bCs/>
        </w:rPr>
        <w:br/>
        <w:t>Invited speakers do not need to register. Registration is only for additional participants.</w:t>
      </w:r>
      <w:r w:rsidRPr="00514F26">
        <w:rPr>
          <w:rFonts w:cstheme="minorHAnsi"/>
          <w:bCs/>
        </w:rPr>
        <w:br/>
      </w:r>
      <w:r w:rsidRPr="00514F26">
        <w:rPr>
          <w:rFonts w:cstheme="minorHAnsi"/>
          <w:bCs/>
        </w:rPr>
        <w:br/>
      </w:r>
      <w:r w:rsidRPr="00514F26">
        <w:rPr>
          <w:rFonts w:cstheme="minorHAnsi"/>
          <w:b/>
          <w:bCs/>
        </w:rPr>
        <w:t xml:space="preserve">Registration fee: </w:t>
      </w:r>
      <w:r w:rsidRPr="00514F26">
        <w:rPr>
          <w:rFonts w:cstheme="minorHAnsi"/>
          <w:bCs/>
        </w:rPr>
        <w:t>60 euros</w:t>
      </w:r>
      <w:r w:rsidRPr="00514F26">
        <w:rPr>
          <w:rFonts w:cstheme="minorHAnsi"/>
          <w:bCs/>
        </w:rPr>
        <w:br/>
      </w:r>
      <w:proofErr w:type="gramStart"/>
      <w:r>
        <w:rPr>
          <w:rFonts w:cstheme="minorHAnsi"/>
          <w:bCs/>
        </w:rPr>
        <w:t>The</w:t>
      </w:r>
      <w:proofErr w:type="gramEnd"/>
      <w:r>
        <w:rPr>
          <w:rFonts w:cstheme="minorHAnsi"/>
          <w:bCs/>
        </w:rPr>
        <w:t xml:space="preserve"> registration covers </w:t>
      </w:r>
      <w:r w:rsidRPr="00514F26">
        <w:rPr>
          <w:rFonts w:cstheme="minorHAnsi"/>
          <w:bCs/>
        </w:rPr>
        <w:t xml:space="preserve">coffee-breaks and </w:t>
      </w:r>
      <w:r>
        <w:rPr>
          <w:rFonts w:cstheme="minorHAnsi"/>
          <w:bCs/>
        </w:rPr>
        <w:t>lunch of May 20</w:t>
      </w:r>
      <w:r w:rsidRPr="00514F26">
        <w:rPr>
          <w:rFonts w:cstheme="minorHAnsi"/>
          <w:bCs/>
        </w:rPr>
        <w:t>.</w:t>
      </w:r>
      <w:r>
        <w:rPr>
          <w:rFonts w:cstheme="minorHAnsi"/>
          <w:bCs/>
        </w:rPr>
        <w:t xml:space="preserve"> For booking at the hotel venue use:</w:t>
      </w:r>
    </w:p>
    <w:p w14:paraId="612CAD4D" w14:textId="77777777" w:rsidR="00514F26" w:rsidRPr="00514F26" w:rsidRDefault="00C0379B" w:rsidP="00514F26">
      <w:pPr>
        <w:spacing w:after="0" w:line="240" w:lineRule="auto"/>
        <w:rPr>
          <w:rFonts w:cstheme="minorHAnsi"/>
          <w:bCs/>
        </w:rPr>
      </w:pPr>
      <w:hyperlink r:id="rId19" w:history="1">
        <w:r w:rsidR="00514F26" w:rsidRPr="00514F26">
          <w:rPr>
            <w:rStyle w:val="Hipervnculo"/>
            <w:rFonts w:cstheme="minorHAnsi"/>
            <w:bCs/>
          </w:rPr>
          <w:t>https://www.hotelchamartintheone.com/?promo=BenbedPhar</w:t>
        </w:r>
      </w:hyperlink>
    </w:p>
    <w:p w14:paraId="0A0153AB" w14:textId="2EF77DA2" w:rsidR="00514F26" w:rsidRPr="00514F26" w:rsidRDefault="00D92020" w:rsidP="00514F26">
      <w:pPr>
        <w:spacing w:after="0" w:line="240" w:lineRule="auto"/>
        <w:rPr>
          <w:rFonts w:cstheme="minorHAnsi"/>
          <w:bCs/>
        </w:rPr>
      </w:pPr>
      <w:r>
        <w:rPr>
          <w:rFonts w:cstheme="minorHAnsi"/>
          <w:bCs/>
        </w:rPr>
        <w:t>Discount</w:t>
      </w:r>
      <w:bookmarkStart w:id="0" w:name="_GoBack"/>
      <w:bookmarkEnd w:id="0"/>
      <w:r w:rsidR="00514F26">
        <w:rPr>
          <w:rFonts w:cstheme="minorHAnsi"/>
          <w:bCs/>
        </w:rPr>
        <w:t xml:space="preserve"> </w:t>
      </w:r>
      <w:r w:rsidR="00514F26" w:rsidRPr="00514F26">
        <w:rPr>
          <w:rFonts w:cstheme="minorHAnsi"/>
          <w:bCs/>
        </w:rPr>
        <w:t xml:space="preserve">CODE: </w:t>
      </w:r>
      <w:proofErr w:type="spellStart"/>
      <w:r w:rsidR="00514F26" w:rsidRPr="00514F26">
        <w:rPr>
          <w:rFonts w:cstheme="minorHAnsi"/>
          <w:bCs/>
        </w:rPr>
        <w:t>BenbedPhar</w:t>
      </w:r>
      <w:proofErr w:type="spellEnd"/>
    </w:p>
    <w:p w14:paraId="3EC22E50" w14:textId="6CC4E32E" w:rsidR="00514F26" w:rsidRPr="00514F26" w:rsidRDefault="00514F26" w:rsidP="00514F26">
      <w:pPr>
        <w:spacing w:after="0" w:line="240" w:lineRule="auto"/>
        <w:rPr>
          <w:rFonts w:cstheme="minorHAnsi"/>
          <w:bCs/>
        </w:rPr>
      </w:pPr>
      <w:r w:rsidRPr="00514F26">
        <w:rPr>
          <w:rFonts w:cstheme="minorHAnsi"/>
          <w:bCs/>
        </w:rPr>
        <w:br/>
        <w:t xml:space="preserve">Please </w:t>
      </w:r>
      <w:r>
        <w:rPr>
          <w:rFonts w:cstheme="minorHAnsi"/>
          <w:bCs/>
        </w:rPr>
        <w:t xml:space="preserve">register through the following link: </w:t>
      </w:r>
      <w:hyperlink r:id="rId20" w:history="1">
        <w:r w:rsidRPr="00514F26">
          <w:rPr>
            <w:rStyle w:val="Hipervnculo"/>
            <w:rFonts w:cstheme="minorHAnsi"/>
            <w:bCs/>
          </w:rPr>
          <w:t>https://forms.gle/XKSwKqZ1fDqfLjiM8</w:t>
        </w:r>
      </w:hyperlink>
    </w:p>
    <w:p w14:paraId="11AAD5F7" w14:textId="07C6335C" w:rsidR="00514F26" w:rsidRPr="00570B60" w:rsidRDefault="00514F26" w:rsidP="00D36C30">
      <w:pPr>
        <w:spacing w:after="0" w:line="240" w:lineRule="auto"/>
        <w:rPr>
          <w:rFonts w:cstheme="minorHAnsi"/>
          <w:bCs/>
        </w:rPr>
      </w:pPr>
      <w:r w:rsidRPr="00514F26">
        <w:rPr>
          <w:rFonts w:cstheme="minorHAnsi"/>
          <w:bCs/>
        </w:rPr>
        <w:br/>
      </w:r>
      <w:r w:rsidRPr="00514F26">
        <w:rPr>
          <w:rFonts w:cstheme="minorHAnsi"/>
          <w:b/>
          <w:bCs/>
        </w:rPr>
        <w:t xml:space="preserve">Deadline for registration: </w:t>
      </w:r>
      <w:r w:rsidRPr="00514F26">
        <w:rPr>
          <w:rFonts w:cstheme="minorHAnsi"/>
          <w:bCs/>
        </w:rPr>
        <w:t>May 9th 2022.</w:t>
      </w:r>
      <w:r w:rsidRPr="00514F26">
        <w:rPr>
          <w:rFonts w:cstheme="minorHAnsi"/>
          <w:bCs/>
        </w:rPr>
        <w:br/>
      </w:r>
      <w:r w:rsidRPr="00514F26">
        <w:rPr>
          <w:rFonts w:cstheme="minorHAnsi"/>
          <w:bCs/>
        </w:rPr>
        <w:br/>
      </w:r>
    </w:p>
    <w:p w14:paraId="3C5F6E6B" w14:textId="1BD8D7CC" w:rsidR="00570B60" w:rsidRDefault="00570B60">
      <w:pPr>
        <w:rPr>
          <w:rFonts w:eastAsia="Times New Roman" w:cstheme="minorHAnsi"/>
          <w:bCs/>
          <w:lang w:eastAsia="en-GB"/>
        </w:rPr>
      </w:pPr>
      <w:r>
        <w:rPr>
          <w:rFonts w:cstheme="minorHAnsi"/>
          <w:bCs/>
        </w:rPr>
        <w:br w:type="page"/>
      </w:r>
    </w:p>
    <w:p w14:paraId="142A628C"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 xml:space="preserve">NRF2 activators for intervention of cardiovascular and neuropsychiatric complications by environmental pollutants and stressors </w:t>
      </w:r>
    </w:p>
    <w:p w14:paraId="39134830"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Andreas Daiber</w:t>
      </w:r>
    </w:p>
    <w:p w14:paraId="33C51D2C" w14:textId="7101FE58" w:rsidR="00570B60" w:rsidRPr="009C4606" w:rsidRDefault="00570B60" w:rsidP="00570B60">
      <w:pPr>
        <w:spacing w:after="0" w:line="240" w:lineRule="auto"/>
        <w:rPr>
          <w:rFonts w:cstheme="minorHAnsi"/>
          <w:color w:val="000000" w:themeColor="text1"/>
        </w:rPr>
      </w:pPr>
      <w:r w:rsidRPr="009C4606">
        <w:rPr>
          <w:rFonts w:cstheme="minorHAnsi"/>
          <w:color w:val="000000" w:themeColor="text1"/>
        </w:rPr>
        <w:t>Department of Cardiology, Laboratory of Molecular Cardiology, University Medical Center of the Johannes Gutenberg University, Mainz, Germany</w:t>
      </w:r>
    </w:p>
    <w:p w14:paraId="2BFD029E" w14:textId="77777777" w:rsidR="00570B60" w:rsidRPr="009C4606" w:rsidRDefault="00C0379B" w:rsidP="00570B60">
      <w:pPr>
        <w:spacing w:after="0" w:line="240" w:lineRule="auto"/>
        <w:rPr>
          <w:rFonts w:cstheme="minorHAnsi"/>
          <w:color w:val="000000" w:themeColor="text1"/>
        </w:rPr>
      </w:pPr>
      <w:hyperlink r:id="rId21" w:history="1">
        <w:r w:rsidR="00570B60" w:rsidRPr="009C4606">
          <w:rPr>
            <w:rStyle w:val="Hipervnculo"/>
            <w:rFonts w:cstheme="minorHAnsi"/>
            <w:color w:val="000000" w:themeColor="text1"/>
          </w:rPr>
          <w:t>daiber@uni-mainz.de</w:t>
        </w:r>
      </w:hyperlink>
    </w:p>
    <w:p w14:paraId="245A34E0" w14:textId="77777777" w:rsidR="00570B60" w:rsidRPr="009C4606" w:rsidRDefault="00570B60" w:rsidP="00570B60">
      <w:pPr>
        <w:spacing w:after="0" w:line="240" w:lineRule="auto"/>
        <w:jc w:val="both"/>
        <w:rPr>
          <w:rFonts w:cstheme="minorHAnsi"/>
          <w:bCs/>
          <w:color w:val="000000" w:themeColor="text1"/>
        </w:rPr>
      </w:pPr>
    </w:p>
    <w:p w14:paraId="33AB482C" w14:textId="77777777" w:rsidR="00570B60" w:rsidRPr="009C4606" w:rsidRDefault="00570B60" w:rsidP="00570B60">
      <w:pPr>
        <w:spacing w:after="0" w:line="240" w:lineRule="auto"/>
        <w:jc w:val="both"/>
        <w:rPr>
          <w:rFonts w:cstheme="minorHAnsi"/>
          <w:color w:val="000000" w:themeColor="text1"/>
        </w:rPr>
      </w:pPr>
      <w:r w:rsidRPr="009C4606">
        <w:rPr>
          <w:rFonts w:cstheme="minorHAnsi"/>
          <w:bCs/>
          <w:color w:val="000000" w:themeColor="text1"/>
        </w:rPr>
        <w:t xml:space="preserve">Environmental risk factors, including noise, air pollution, chemical agents, </w:t>
      </w:r>
      <w:r w:rsidRPr="009C4606">
        <w:rPr>
          <w:rFonts w:cstheme="minorHAnsi"/>
          <w:color w:val="000000" w:themeColor="text1"/>
        </w:rPr>
        <w:t>ultraviolet radiation</w:t>
      </w:r>
      <w:r w:rsidRPr="009C4606">
        <w:rPr>
          <w:rFonts w:cstheme="minorHAnsi"/>
          <w:bCs/>
          <w:color w:val="000000" w:themeColor="text1"/>
        </w:rPr>
        <w:t xml:space="preserve"> (UVR) and mental stress have a considerable impact on human health. Oxidative stress and inflammation are key players in molecular pathomechanisms of environmental pollution and risk factors. In this review, we delineate the impact of environmental risk factors and the protective actions of </w:t>
      </w:r>
      <w:r w:rsidRPr="009C4606">
        <w:rPr>
          <w:rFonts w:eastAsia="Times New Roman" w:cstheme="minorHAnsi"/>
          <w:color w:val="000000" w:themeColor="text1"/>
          <w:shd w:val="clear" w:color="auto" w:fill="FFFFFF"/>
          <w:lang w:eastAsia="de-DE"/>
        </w:rPr>
        <w:t>the nuclear factor erythroid 2-related factor 2</w:t>
      </w:r>
      <w:r w:rsidRPr="009C4606">
        <w:rPr>
          <w:rFonts w:eastAsia="Times New Roman" w:cstheme="minorHAnsi"/>
          <w:color w:val="000000" w:themeColor="text1"/>
          <w:lang w:eastAsia="de-DE"/>
        </w:rPr>
        <w:t xml:space="preserve"> (</w:t>
      </w:r>
      <w:r w:rsidRPr="009C4606">
        <w:rPr>
          <w:rFonts w:cstheme="minorHAnsi"/>
          <w:bCs/>
          <w:color w:val="000000" w:themeColor="text1"/>
        </w:rPr>
        <w:t xml:space="preserve">NRF2) in connection to oxidative stress and inflammation. We focus on well-established studies that demonstrate the protective actions of NRF2 and its downstream pathways against different environmental stressors. State-of-the-art mechanistic considerations on NRF2 signaling are discussed in </w:t>
      </w:r>
      <w:proofErr w:type="gramStart"/>
      <w:r w:rsidRPr="009C4606">
        <w:rPr>
          <w:rFonts w:cstheme="minorHAnsi"/>
          <w:bCs/>
          <w:color w:val="000000" w:themeColor="text1"/>
        </w:rPr>
        <w:t>detail,</w:t>
      </w:r>
      <w:proofErr w:type="gramEnd"/>
      <w:r w:rsidRPr="009C4606">
        <w:rPr>
          <w:rFonts w:cstheme="minorHAnsi"/>
          <w:bCs/>
          <w:color w:val="000000" w:themeColor="text1"/>
        </w:rPr>
        <w:t xml:space="preserve"> including novel regulatory concepts like KEAP1 clogging and NRF2 interaction with epigenetic pathways besides classical concepts like NRF2 ubiquitination and degradation. Specific focus is also laid on NRF2-dependent heme oxygenase-1 induction with detailed presentation of the protective down-stream pathways of heme oxygenase-1, including interaction with BACH1 system. Also the significant impact of all environmental stressors on the circadian rhythm and the interactions of NRF2 with the circadian clock will be considered here. A broad range of NRF2 activators is discussed in relation to environmental stressor-induced health side effects, thereby suggesting promising new mitigation strategies (e.g. by nutraceuticals) to fight the negative effects of the environment on our health.</w:t>
      </w:r>
    </w:p>
    <w:p w14:paraId="4CFC8ECF" w14:textId="77777777" w:rsidR="00570B60" w:rsidRPr="009C4606" w:rsidRDefault="00570B60" w:rsidP="00570B60">
      <w:pPr>
        <w:spacing w:after="0" w:line="240" w:lineRule="auto"/>
        <w:jc w:val="both"/>
        <w:rPr>
          <w:rFonts w:cstheme="minorHAnsi"/>
          <w:b/>
          <w:bCs/>
          <w:color w:val="000000" w:themeColor="text1"/>
        </w:rPr>
      </w:pPr>
    </w:p>
    <w:p w14:paraId="0FFF7857" w14:textId="77777777" w:rsidR="00570B60" w:rsidRPr="009C4606" w:rsidRDefault="00570B60" w:rsidP="00570B60">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591680" behindDoc="0" locked="0" layoutInCell="1" allowOverlap="1" wp14:anchorId="4DB11CC5" wp14:editId="1EA98749">
            <wp:simplePos x="0" y="0"/>
            <wp:positionH relativeFrom="column">
              <wp:posOffset>-635</wp:posOffset>
            </wp:positionH>
            <wp:positionV relativeFrom="paragraph">
              <wp:posOffset>49530</wp:posOffset>
            </wp:positionV>
            <wp:extent cx="2184400" cy="2877185"/>
            <wp:effectExtent l="0" t="0" r="6350" b="0"/>
            <wp:wrapSquare wrapText="bothSides"/>
            <wp:docPr id="1" name="Imagen 1" descr="https://benbedphar.org/wp-content/uploads/2022/01/andreas-daiber-1400x1842-1-2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bedphar.org/wp-content/uploads/2022/01/andreas-daiber-1400x1842-1-228x3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Andreas Daiber </w:t>
      </w:r>
      <w:r w:rsidRPr="009C4606">
        <w:rPr>
          <w:rFonts w:cstheme="minorHAnsi"/>
          <w:color w:val="000000" w:themeColor="text1"/>
        </w:rPr>
        <w:t xml:space="preserve">studied Chemistry at the University of Konstanz (Diploma in 1997), holds a PhD in Biochemistry (graduated in 2000), did his habilitation (graduated in 2006), and since 2008 is a full professor in Molecular Cardiology at the University Medical Center Mainz. &gt;33 significant research grants from the pharmaceutical industry and public funding bodies. 2011 guest professorship at the </w:t>
      </w:r>
      <w:proofErr w:type="spellStart"/>
      <w:r w:rsidRPr="009C4606">
        <w:rPr>
          <w:rFonts w:cstheme="minorHAnsi"/>
          <w:color w:val="000000" w:themeColor="text1"/>
        </w:rPr>
        <w:t>Université</w:t>
      </w:r>
      <w:proofErr w:type="spellEnd"/>
      <w:r w:rsidRPr="009C4606">
        <w:rPr>
          <w:rFonts w:cstheme="minorHAnsi"/>
          <w:color w:val="000000" w:themeColor="text1"/>
        </w:rPr>
        <w:t xml:space="preserve"> Joseph Fourier at Grenoble, France. From 2014-2016 Chair of COST Action BM1203 (EU-ROS). Memberships in national and international scientific communities (SFRBM/SFRRE, ASBMB, </w:t>
      </w:r>
      <w:proofErr w:type="gramStart"/>
      <w:r w:rsidRPr="009C4606">
        <w:rPr>
          <w:rFonts w:cstheme="minorHAnsi"/>
          <w:color w:val="000000" w:themeColor="text1"/>
        </w:rPr>
        <w:t>DGK</w:t>
      </w:r>
      <w:proofErr w:type="gramEnd"/>
      <w:r w:rsidRPr="009C4606">
        <w:rPr>
          <w:rFonts w:cstheme="minorHAnsi"/>
          <w:color w:val="000000" w:themeColor="text1"/>
        </w:rPr>
        <w:t>), reviewer activities for numerous scientific journals (e.g. FRBM, Redox Biology, ATVB, Eur. Heart J., Nat. Comm.) and funding bodies, editorial board positions (</w:t>
      </w:r>
      <w:proofErr w:type="spellStart"/>
      <w:r w:rsidRPr="009C4606">
        <w:rPr>
          <w:rFonts w:cstheme="minorHAnsi"/>
          <w:color w:val="000000" w:themeColor="text1"/>
        </w:rPr>
        <w:t>Oxid</w:t>
      </w:r>
      <w:proofErr w:type="spellEnd"/>
      <w:r w:rsidRPr="009C4606">
        <w:rPr>
          <w:rFonts w:cstheme="minorHAnsi"/>
          <w:color w:val="000000" w:themeColor="text1"/>
        </w:rPr>
        <w:t xml:space="preserve">. Med. Cell. </w:t>
      </w:r>
      <w:proofErr w:type="spellStart"/>
      <w:proofErr w:type="gramStart"/>
      <w:r w:rsidRPr="009C4606">
        <w:rPr>
          <w:rFonts w:cstheme="minorHAnsi"/>
          <w:color w:val="000000" w:themeColor="text1"/>
        </w:rPr>
        <w:t>Longev</w:t>
      </w:r>
      <w:proofErr w:type="spellEnd"/>
      <w:r w:rsidRPr="009C4606">
        <w:rPr>
          <w:rFonts w:cstheme="minorHAnsi"/>
          <w:color w:val="000000" w:themeColor="text1"/>
        </w:rPr>
        <w:t>.,</w:t>
      </w:r>
      <w:proofErr w:type="gramEnd"/>
      <w:r w:rsidRPr="009C4606">
        <w:rPr>
          <w:rFonts w:cstheme="minorHAnsi"/>
          <w:color w:val="000000" w:themeColor="text1"/>
        </w:rPr>
        <w:t xml:space="preserve"> </w:t>
      </w:r>
      <w:proofErr w:type="spellStart"/>
      <w:r w:rsidRPr="009C4606">
        <w:rPr>
          <w:rFonts w:cstheme="minorHAnsi"/>
          <w:color w:val="000000" w:themeColor="text1"/>
        </w:rPr>
        <w:t>Cardiovasc</w:t>
      </w:r>
      <w:proofErr w:type="spellEnd"/>
      <w:r w:rsidRPr="009C4606">
        <w:rPr>
          <w:rFonts w:cstheme="minorHAnsi"/>
          <w:color w:val="000000" w:themeColor="text1"/>
        </w:rPr>
        <w:t xml:space="preserve">. </w:t>
      </w:r>
      <w:proofErr w:type="gramStart"/>
      <w:r w:rsidRPr="009C4606">
        <w:rPr>
          <w:rFonts w:cstheme="minorHAnsi"/>
          <w:color w:val="000000" w:themeColor="text1"/>
        </w:rPr>
        <w:t>Res., Antioxidants, FRBM, Redox Biology), guest editor (</w:t>
      </w:r>
      <w:proofErr w:type="spellStart"/>
      <w:r w:rsidRPr="009C4606">
        <w:rPr>
          <w:rFonts w:cstheme="minorHAnsi"/>
          <w:color w:val="000000" w:themeColor="text1"/>
        </w:rPr>
        <w:t>Antioxid</w:t>
      </w:r>
      <w:proofErr w:type="spellEnd"/>
      <w:r w:rsidRPr="009C4606">
        <w:rPr>
          <w:rFonts w:cstheme="minorHAnsi"/>
          <w:color w:val="000000" w:themeColor="text1"/>
        </w:rPr>
        <w:t>.</w:t>
      </w:r>
      <w:proofErr w:type="gramEnd"/>
      <w:r w:rsidRPr="009C4606">
        <w:rPr>
          <w:rFonts w:cstheme="minorHAnsi"/>
          <w:color w:val="000000" w:themeColor="text1"/>
        </w:rPr>
        <w:t xml:space="preserve"> Redox </w:t>
      </w:r>
      <w:proofErr w:type="gramStart"/>
      <w:r w:rsidRPr="009C4606">
        <w:rPr>
          <w:rFonts w:cstheme="minorHAnsi"/>
          <w:color w:val="000000" w:themeColor="text1"/>
        </w:rPr>
        <w:t>Signal.,</w:t>
      </w:r>
      <w:proofErr w:type="gramEnd"/>
      <w:r w:rsidRPr="009C4606">
        <w:rPr>
          <w:rFonts w:cstheme="minorHAnsi"/>
          <w:color w:val="000000" w:themeColor="text1"/>
        </w:rPr>
        <w:t xml:space="preserve"> Redox Biology, Br. J. </w:t>
      </w:r>
      <w:proofErr w:type="spellStart"/>
      <w:r w:rsidRPr="009C4606">
        <w:rPr>
          <w:rFonts w:cstheme="minorHAnsi"/>
          <w:color w:val="000000" w:themeColor="text1"/>
        </w:rPr>
        <w:t>Pharmacol</w:t>
      </w:r>
      <w:proofErr w:type="spellEnd"/>
      <w:r w:rsidRPr="009C4606">
        <w:rPr>
          <w:rFonts w:cstheme="minorHAnsi"/>
          <w:color w:val="000000" w:themeColor="text1"/>
        </w:rPr>
        <w:t xml:space="preserve">., FRBM, Antioxidants). He published &gt;185 original research articles, &gt;144 review articles, 25 book chapters, &gt;160 conference abstracts and 3 patents with </w:t>
      </w:r>
      <w:proofErr w:type="spellStart"/>
      <w:r w:rsidRPr="009C4606">
        <w:rPr>
          <w:rFonts w:cstheme="minorHAnsi"/>
          <w:color w:val="000000" w:themeColor="text1"/>
        </w:rPr>
        <w:t>Boehringer</w:t>
      </w:r>
      <w:proofErr w:type="spellEnd"/>
      <w:r w:rsidRPr="009C4606">
        <w:rPr>
          <w:rFonts w:cstheme="minorHAnsi"/>
          <w:color w:val="000000" w:themeColor="text1"/>
        </w:rPr>
        <w:t xml:space="preserve"> </w:t>
      </w:r>
      <w:proofErr w:type="spellStart"/>
      <w:r w:rsidRPr="009C4606">
        <w:rPr>
          <w:rFonts w:cstheme="minorHAnsi"/>
          <w:color w:val="000000" w:themeColor="text1"/>
        </w:rPr>
        <w:t>Ingelheim</w:t>
      </w:r>
      <w:proofErr w:type="spellEnd"/>
      <w:r w:rsidRPr="009C4606">
        <w:rPr>
          <w:rFonts w:cstheme="minorHAnsi"/>
          <w:color w:val="000000" w:themeColor="text1"/>
        </w:rPr>
        <w:t xml:space="preserve">. </w:t>
      </w:r>
      <w:proofErr w:type="gramStart"/>
      <w:r w:rsidRPr="009C4606">
        <w:rPr>
          <w:rFonts w:cstheme="minorHAnsi"/>
          <w:color w:val="000000" w:themeColor="text1"/>
        </w:rPr>
        <w:t>h-index</w:t>
      </w:r>
      <w:proofErr w:type="gramEnd"/>
      <w:r w:rsidRPr="009C4606">
        <w:rPr>
          <w:rFonts w:cstheme="minorHAnsi"/>
          <w:color w:val="000000" w:themeColor="text1"/>
        </w:rPr>
        <w:t>: 71; &gt;14,000 citations. Special research interests: redox biochemistry, oxidative stress and environmental research in cardiovascular disease.</w:t>
      </w:r>
    </w:p>
    <w:p w14:paraId="56B84C9D" w14:textId="77777777" w:rsidR="00570B60" w:rsidRPr="009C4606" w:rsidRDefault="00570B60" w:rsidP="00570B60">
      <w:pPr>
        <w:spacing w:after="0" w:line="240" w:lineRule="auto"/>
        <w:rPr>
          <w:rFonts w:cstheme="minorHAnsi"/>
          <w:color w:val="000000" w:themeColor="text1"/>
        </w:rPr>
      </w:pPr>
      <w:r w:rsidRPr="009C4606">
        <w:rPr>
          <w:rFonts w:cstheme="minorHAnsi"/>
          <w:color w:val="000000" w:themeColor="text1"/>
        </w:rPr>
        <w:br w:type="page"/>
      </w:r>
    </w:p>
    <w:p w14:paraId="776006E9"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How does air pollution impact on NRF2 in the context of the brain?</w:t>
      </w:r>
    </w:p>
    <w:p w14:paraId="39F61DB8"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Katja Kanninen</w:t>
      </w:r>
    </w:p>
    <w:p w14:paraId="31DEE619" w14:textId="77777777" w:rsidR="00570B60" w:rsidRPr="009C4606" w:rsidRDefault="00570B60" w:rsidP="00570B60">
      <w:pPr>
        <w:spacing w:after="0"/>
        <w:rPr>
          <w:rFonts w:cstheme="minorHAnsi"/>
          <w:color w:val="000000" w:themeColor="text1"/>
        </w:rPr>
      </w:pPr>
      <w:proofErr w:type="spellStart"/>
      <w:r w:rsidRPr="009C4606">
        <w:rPr>
          <w:rFonts w:cstheme="minorHAnsi"/>
          <w:color w:val="000000" w:themeColor="text1"/>
        </w:rPr>
        <w:t>A.I.Virtanen</w:t>
      </w:r>
      <w:proofErr w:type="spellEnd"/>
      <w:r w:rsidRPr="009C4606">
        <w:rPr>
          <w:rFonts w:cstheme="minorHAnsi"/>
          <w:color w:val="000000" w:themeColor="text1"/>
        </w:rPr>
        <w:t xml:space="preserve"> Institute for Molecular Sciences, Faculty of Health Sciences, University of Eastern Finland, Finland</w:t>
      </w:r>
    </w:p>
    <w:p w14:paraId="4F2E2725" w14:textId="77777777" w:rsidR="00570B60" w:rsidRPr="009C4606" w:rsidRDefault="00C0379B" w:rsidP="00570B60">
      <w:pPr>
        <w:spacing w:after="0"/>
        <w:rPr>
          <w:rFonts w:cstheme="minorHAnsi"/>
          <w:color w:val="000000" w:themeColor="text1"/>
        </w:rPr>
      </w:pPr>
      <w:hyperlink r:id="rId23" w:history="1">
        <w:r w:rsidR="00570B60" w:rsidRPr="009C4606">
          <w:rPr>
            <w:rStyle w:val="Hipervnculo"/>
            <w:rFonts w:cstheme="minorHAnsi"/>
            <w:color w:val="000000" w:themeColor="text1"/>
          </w:rPr>
          <w:t>katja.kanninen@uef.fi</w:t>
        </w:r>
      </w:hyperlink>
    </w:p>
    <w:p w14:paraId="38A09D05" w14:textId="77777777" w:rsidR="00570B60" w:rsidRPr="009C4606" w:rsidRDefault="00570B60" w:rsidP="00570B60">
      <w:pPr>
        <w:spacing w:after="0" w:line="240" w:lineRule="auto"/>
        <w:rPr>
          <w:rFonts w:cstheme="minorHAnsi"/>
          <w:color w:val="000000" w:themeColor="text1"/>
        </w:rPr>
      </w:pPr>
    </w:p>
    <w:p w14:paraId="04B495D9" w14:textId="77777777" w:rsidR="00570B60" w:rsidRPr="009C4606" w:rsidRDefault="00570B60" w:rsidP="00570B60">
      <w:pPr>
        <w:jc w:val="both"/>
        <w:rPr>
          <w:rFonts w:eastAsia="Times New Roman" w:cstheme="minorHAnsi"/>
          <w:color w:val="000000" w:themeColor="text1"/>
          <w:lang w:eastAsia="tr-TR"/>
        </w:rPr>
      </w:pPr>
      <w:r w:rsidRPr="009C4606">
        <w:rPr>
          <w:rFonts w:eastAsia="Times New Roman" w:cstheme="minorHAnsi"/>
          <w:color w:val="000000" w:themeColor="text1"/>
          <w:lang w:eastAsia="tr-TR"/>
        </w:rPr>
        <w:t xml:space="preserve">The WHO has named air pollution the ‘silent public health emergency’, since 6.5 million premature deaths from cardiovascular and respiratory conditions </w:t>
      </w:r>
      <w:proofErr w:type="gramStart"/>
      <w:r w:rsidRPr="009C4606">
        <w:rPr>
          <w:rFonts w:eastAsia="Times New Roman" w:cstheme="minorHAnsi"/>
          <w:color w:val="000000" w:themeColor="text1"/>
          <w:lang w:eastAsia="tr-TR"/>
        </w:rPr>
        <w:t>occur</w:t>
      </w:r>
      <w:proofErr w:type="gramEnd"/>
      <w:r w:rsidRPr="009C4606">
        <w:rPr>
          <w:rFonts w:eastAsia="Times New Roman" w:cstheme="minorHAnsi"/>
          <w:color w:val="000000" w:themeColor="text1"/>
          <w:lang w:eastAsia="tr-TR"/>
        </w:rPr>
        <w:t xml:space="preserve"> every year as a direct result of exposure. It is now increasingly acknowledged that exposure to air pollutants also impairs the brain. Chronic exposure to air pollutants is associated with harmful toxic effects in the brain, including inflammation and oxidative stress. Furthermore, living in highly polluted areas is associated with exacerbated cognitive dysfunction and with several brain disorders, yet the exact mechanisms responsible for adverse effects remain largely unknown. This presentation will demonstrate the brain responses to air pollution exposure, and showcase impacts of inhalation exposure involving NRF2, also in the context of Alzheimer’s disease. It will examine the current knowledge and present data generated using highly state-of-the-art inhalation exposure studies in rodents and sophisticated in vitro models. </w:t>
      </w:r>
    </w:p>
    <w:p w14:paraId="1EE54ED2" w14:textId="77777777" w:rsidR="00570B60" w:rsidRPr="009C4606" w:rsidRDefault="00570B60" w:rsidP="00570B60">
      <w:pPr>
        <w:spacing w:after="0"/>
        <w:jc w:val="both"/>
        <w:rPr>
          <w:rFonts w:cstheme="minorHAnsi"/>
          <w:color w:val="000000" w:themeColor="text1"/>
        </w:rPr>
      </w:pPr>
      <w:r w:rsidRPr="009C4606">
        <w:rPr>
          <w:rFonts w:cstheme="minorHAnsi"/>
          <w:noProof/>
          <w:color w:val="000000" w:themeColor="text1"/>
        </w:rPr>
        <w:drawing>
          <wp:anchor distT="0" distB="0" distL="114300" distR="114300" simplePos="0" relativeHeight="251592704" behindDoc="0" locked="0" layoutInCell="1" allowOverlap="1" wp14:anchorId="68B7CD90" wp14:editId="6E56098B">
            <wp:simplePos x="0" y="0"/>
            <wp:positionH relativeFrom="column">
              <wp:posOffset>37465</wp:posOffset>
            </wp:positionH>
            <wp:positionV relativeFrom="paragraph">
              <wp:posOffset>73025</wp:posOffset>
            </wp:positionV>
            <wp:extent cx="2091055" cy="2091055"/>
            <wp:effectExtent l="0" t="0" r="4445" b="4445"/>
            <wp:wrapSquare wrapText="bothSides"/>
            <wp:docPr id="20" name="Imagen 20" descr="Katja Kanninen - UEF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tja Kanninen - UEFConn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105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Katja Kanninen</w:t>
      </w:r>
      <w:r w:rsidRPr="009C4606">
        <w:rPr>
          <w:rFonts w:cstheme="minorHAnsi"/>
          <w:color w:val="000000" w:themeColor="text1"/>
        </w:rPr>
        <w:t xml:space="preserve"> is an associate professor at the </w:t>
      </w:r>
      <w:proofErr w:type="spellStart"/>
      <w:r w:rsidRPr="009C4606">
        <w:rPr>
          <w:rFonts w:cstheme="minorHAnsi"/>
          <w:color w:val="000000" w:themeColor="text1"/>
        </w:rPr>
        <w:t>A.I.Virtanen</w:t>
      </w:r>
      <w:proofErr w:type="spellEnd"/>
      <w:r w:rsidRPr="009C4606">
        <w:rPr>
          <w:rFonts w:cstheme="minorHAnsi"/>
          <w:color w:val="000000" w:themeColor="text1"/>
        </w:rPr>
        <w:t xml:space="preserve"> Institute for Molecular Sciences, University of Eastern Finland. She defended her thesis on NRF2 in Alzheimer’s disease and is now interested in understanding the interplay between environmental exposures such as air pollutants and NRF2. Her group works with in vivo models of neurodegeneration, and with both human and murine brain cells (primarily astrocytes and neurons), and human olfactory cells. She has published several original and review papers on NRF2, primarily in the context of Alzheimer's disease.</w:t>
      </w:r>
    </w:p>
    <w:p w14:paraId="5E0D8F7A" w14:textId="77777777" w:rsidR="00570B60" w:rsidRPr="009C4606" w:rsidRDefault="00570B60" w:rsidP="00570B60">
      <w:pPr>
        <w:spacing w:after="0"/>
        <w:rPr>
          <w:rFonts w:cstheme="minorHAnsi"/>
          <w:color w:val="000000" w:themeColor="text1"/>
        </w:rPr>
      </w:pPr>
    </w:p>
    <w:p w14:paraId="49461635" w14:textId="77777777" w:rsidR="00570B60" w:rsidRPr="009C4606" w:rsidRDefault="00570B60" w:rsidP="00570B60">
      <w:pPr>
        <w:spacing w:after="0"/>
        <w:rPr>
          <w:rFonts w:cstheme="minorHAnsi"/>
          <w:color w:val="000000" w:themeColor="text1"/>
        </w:rPr>
      </w:pPr>
    </w:p>
    <w:p w14:paraId="20CED5C2" w14:textId="77777777" w:rsidR="00570B60" w:rsidRPr="00570B60" w:rsidRDefault="00570B60" w:rsidP="00570B60">
      <w:pPr>
        <w:spacing w:after="0"/>
        <w:rPr>
          <w:rFonts w:cstheme="minorHAnsi"/>
          <w:color w:val="000000" w:themeColor="text1"/>
        </w:rPr>
      </w:pPr>
    </w:p>
    <w:p w14:paraId="39EB3989" w14:textId="77777777" w:rsidR="00570B60" w:rsidRPr="009C4606" w:rsidRDefault="00570B60" w:rsidP="00570B60">
      <w:pPr>
        <w:spacing w:after="0" w:line="240" w:lineRule="auto"/>
        <w:ind w:right="261"/>
        <w:jc w:val="both"/>
        <w:rPr>
          <w:rFonts w:cstheme="minorHAnsi"/>
          <w:b/>
          <w:bCs/>
          <w:color w:val="000000" w:themeColor="text1"/>
        </w:rPr>
      </w:pPr>
    </w:p>
    <w:p w14:paraId="100B103E" w14:textId="659E2E96" w:rsidR="00570B60" w:rsidRDefault="00570B60" w:rsidP="00570B60">
      <w:pPr>
        <w:spacing w:after="0" w:line="240" w:lineRule="auto"/>
        <w:ind w:right="261"/>
        <w:jc w:val="both"/>
        <w:rPr>
          <w:rFonts w:cstheme="minorHAnsi"/>
          <w:b/>
          <w:bCs/>
          <w:color w:val="000000" w:themeColor="text1"/>
        </w:rPr>
      </w:pPr>
    </w:p>
    <w:p w14:paraId="006E1187" w14:textId="19A32423" w:rsidR="00066DEB" w:rsidRDefault="00066DEB" w:rsidP="00570B60">
      <w:pPr>
        <w:spacing w:after="0" w:line="240" w:lineRule="auto"/>
        <w:ind w:right="261"/>
        <w:jc w:val="both"/>
        <w:rPr>
          <w:rFonts w:cstheme="minorHAnsi"/>
          <w:b/>
          <w:bCs/>
          <w:color w:val="000000" w:themeColor="text1"/>
        </w:rPr>
      </w:pPr>
    </w:p>
    <w:p w14:paraId="22AE201E" w14:textId="0D12F63B" w:rsidR="00066DEB" w:rsidRDefault="00066DEB" w:rsidP="00570B60">
      <w:pPr>
        <w:spacing w:after="0" w:line="240" w:lineRule="auto"/>
        <w:ind w:right="261"/>
        <w:jc w:val="both"/>
        <w:rPr>
          <w:rFonts w:cstheme="minorHAnsi"/>
          <w:b/>
          <w:bCs/>
          <w:color w:val="000000" w:themeColor="text1"/>
        </w:rPr>
      </w:pPr>
    </w:p>
    <w:p w14:paraId="2B7CF0AA" w14:textId="732986EE" w:rsidR="00066DEB" w:rsidRDefault="00066DEB" w:rsidP="00570B60">
      <w:pPr>
        <w:spacing w:after="0" w:line="240" w:lineRule="auto"/>
        <w:ind w:right="261"/>
        <w:jc w:val="both"/>
        <w:rPr>
          <w:rFonts w:cstheme="minorHAnsi"/>
          <w:b/>
          <w:bCs/>
          <w:color w:val="000000" w:themeColor="text1"/>
        </w:rPr>
      </w:pPr>
    </w:p>
    <w:p w14:paraId="1B2A4080" w14:textId="3EF93D40" w:rsidR="00066DEB" w:rsidRDefault="00066DEB" w:rsidP="00570B60">
      <w:pPr>
        <w:spacing w:after="0" w:line="240" w:lineRule="auto"/>
        <w:ind w:right="261"/>
        <w:jc w:val="both"/>
        <w:rPr>
          <w:rFonts w:cstheme="minorHAnsi"/>
          <w:b/>
          <w:bCs/>
          <w:color w:val="000000" w:themeColor="text1"/>
        </w:rPr>
      </w:pPr>
    </w:p>
    <w:p w14:paraId="7AAF966A" w14:textId="3D2A5C5D" w:rsidR="00066DEB" w:rsidRDefault="00066DEB" w:rsidP="00570B60">
      <w:pPr>
        <w:spacing w:after="0" w:line="240" w:lineRule="auto"/>
        <w:ind w:right="261"/>
        <w:jc w:val="both"/>
        <w:rPr>
          <w:rFonts w:cstheme="minorHAnsi"/>
          <w:b/>
          <w:bCs/>
          <w:color w:val="000000" w:themeColor="text1"/>
        </w:rPr>
      </w:pPr>
    </w:p>
    <w:p w14:paraId="1D263F5E" w14:textId="5F59BBFC" w:rsidR="00066DEB" w:rsidRDefault="00066DEB" w:rsidP="00570B60">
      <w:pPr>
        <w:spacing w:after="0" w:line="240" w:lineRule="auto"/>
        <w:ind w:right="261"/>
        <w:jc w:val="both"/>
        <w:rPr>
          <w:rFonts w:cstheme="minorHAnsi"/>
          <w:b/>
          <w:bCs/>
          <w:color w:val="000000" w:themeColor="text1"/>
        </w:rPr>
      </w:pPr>
    </w:p>
    <w:p w14:paraId="108D8D4A" w14:textId="21720216" w:rsidR="00066DEB" w:rsidRDefault="00066DEB" w:rsidP="00570B60">
      <w:pPr>
        <w:spacing w:after="0" w:line="240" w:lineRule="auto"/>
        <w:ind w:right="261"/>
        <w:jc w:val="both"/>
        <w:rPr>
          <w:rFonts w:cstheme="minorHAnsi"/>
          <w:b/>
          <w:bCs/>
          <w:color w:val="000000" w:themeColor="text1"/>
        </w:rPr>
      </w:pPr>
    </w:p>
    <w:p w14:paraId="2DC6D44B" w14:textId="3FCB13F8" w:rsidR="00066DEB" w:rsidRDefault="00066DEB" w:rsidP="00570B60">
      <w:pPr>
        <w:spacing w:after="0" w:line="240" w:lineRule="auto"/>
        <w:ind w:right="261"/>
        <w:jc w:val="both"/>
        <w:rPr>
          <w:rFonts w:cstheme="minorHAnsi"/>
          <w:b/>
          <w:bCs/>
          <w:color w:val="000000" w:themeColor="text1"/>
        </w:rPr>
      </w:pPr>
    </w:p>
    <w:p w14:paraId="6CC9D8F3" w14:textId="1694C38A" w:rsidR="00066DEB" w:rsidRDefault="00066DEB" w:rsidP="00570B60">
      <w:pPr>
        <w:spacing w:after="0" w:line="240" w:lineRule="auto"/>
        <w:ind w:right="261"/>
        <w:jc w:val="both"/>
        <w:rPr>
          <w:rFonts w:cstheme="minorHAnsi"/>
          <w:b/>
          <w:bCs/>
          <w:color w:val="000000" w:themeColor="text1"/>
        </w:rPr>
      </w:pPr>
    </w:p>
    <w:p w14:paraId="641E2FEA" w14:textId="75211958" w:rsidR="00066DEB" w:rsidRDefault="00066DEB" w:rsidP="00570B60">
      <w:pPr>
        <w:spacing w:after="0" w:line="240" w:lineRule="auto"/>
        <w:ind w:right="261"/>
        <w:jc w:val="both"/>
        <w:rPr>
          <w:rFonts w:cstheme="minorHAnsi"/>
          <w:b/>
          <w:bCs/>
          <w:color w:val="000000" w:themeColor="text1"/>
        </w:rPr>
      </w:pPr>
    </w:p>
    <w:p w14:paraId="0DDCF4B9" w14:textId="77777777" w:rsidR="00066DEB" w:rsidRPr="009C4606" w:rsidRDefault="00066DEB" w:rsidP="00066DEB">
      <w:pPr>
        <w:spacing w:after="0"/>
        <w:rPr>
          <w:rFonts w:cstheme="minorHAnsi"/>
          <w:b/>
          <w:color w:val="000000" w:themeColor="text1"/>
        </w:rPr>
      </w:pPr>
      <w:proofErr w:type="spellStart"/>
      <w:r w:rsidRPr="009C4606">
        <w:rPr>
          <w:rFonts w:cstheme="minorHAnsi"/>
          <w:b/>
          <w:color w:val="000000" w:themeColor="text1"/>
        </w:rPr>
        <w:t>Isoeugenol</w:t>
      </w:r>
      <w:proofErr w:type="spellEnd"/>
      <w:r w:rsidRPr="009C4606">
        <w:rPr>
          <w:rFonts w:cstheme="minorHAnsi"/>
          <w:b/>
          <w:color w:val="000000" w:themeColor="text1"/>
        </w:rPr>
        <w:t xml:space="preserve">, a NRF2 activating molecule for Alzheimer disease </w:t>
      </w:r>
    </w:p>
    <w:p w14:paraId="70A50A89" w14:textId="77777777" w:rsidR="00066DEB" w:rsidRPr="009C4606" w:rsidRDefault="00066DEB" w:rsidP="00066DEB">
      <w:pPr>
        <w:spacing w:after="0"/>
        <w:rPr>
          <w:rFonts w:cstheme="minorHAnsi"/>
          <w:i/>
          <w:color w:val="000000" w:themeColor="text1"/>
        </w:rPr>
      </w:pPr>
      <w:r w:rsidRPr="009C4606">
        <w:rPr>
          <w:rFonts w:cstheme="minorHAnsi"/>
          <w:i/>
          <w:color w:val="000000" w:themeColor="text1"/>
        </w:rPr>
        <w:t xml:space="preserve">M Teresa Teixeira Cruz </w:t>
      </w:r>
      <w:proofErr w:type="spellStart"/>
      <w:r w:rsidRPr="009C4606">
        <w:rPr>
          <w:rFonts w:cstheme="minorHAnsi"/>
          <w:i/>
          <w:color w:val="000000" w:themeColor="text1"/>
        </w:rPr>
        <w:t>Rosete</w:t>
      </w:r>
      <w:proofErr w:type="spellEnd"/>
    </w:p>
    <w:p w14:paraId="069225DB" w14:textId="77777777" w:rsidR="00066DEB" w:rsidRPr="009C4606" w:rsidRDefault="00066DEB" w:rsidP="00066DEB">
      <w:pPr>
        <w:spacing w:after="0"/>
        <w:rPr>
          <w:rFonts w:cstheme="minorHAnsi"/>
          <w:color w:val="000000" w:themeColor="text1"/>
        </w:rPr>
      </w:pPr>
      <w:r w:rsidRPr="009C4606">
        <w:rPr>
          <w:rFonts w:cstheme="minorHAnsi"/>
          <w:color w:val="000000" w:themeColor="text1"/>
        </w:rPr>
        <w:t>Center for Neuroscience and Cell Biology, Portugal</w:t>
      </w:r>
    </w:p>
    <w:p w14:paraId="2FC2EE3E" w14:textId="77777777" w:rsidR="00066DEB" w:rsidRPr="009C4606" w:rsidRDefault="00C0379B" w:rsidP="00066DEB">
      <w:pPr>
        <w:spacing w:after="0"/>
        <w:rPr>
          <w:rFonts w:cstheme="minorHAnsi"/>
          <w:color w:val="000000" w:themeColor="text1"/>
        </w:rPr>
      </w:pPr>
      <w:hyperlink r:id="rId25" w:history="1">
        <w:r w:rsidR="00066DEB" w:rsidRPr="009C4606">
          <w:rPr>
            <w:rStyle w:val="Hipervnculo"/>
            <w:rFonts w:cstheme="minorHAnsi"/>
            <w:color w:val="000000" w:themeColor="text1"/>
          </w:rPr>
          <w:t>trosete@ff.uc.pt</w:t>
        </w:r>
      </w:hyperlink>
    </w:p>
    <w:p w14:paraId="643A9664" w14:textId="77777777" w:rsidR="00066DEB" w:rsidRPr="009C4606" w:rsidRDefault="00066DEB" w:rsidP="00066DEB">
      <w:pPr>
        <w:spacing w:after="0" w:line="240" w:lineRule="auto"/>
        <w:rPr>
          <w:rFonts w:cstheme="minorHAnsi"/>
          <w:color w:val="000000" w:themeColor="text1"/>
        </w:rPr>
      </w:pPr>
    </w:p>
    <w:p w14:paraId="36A85A50" w14:textId="77777777" w:rsidR="00066DEB" w:rsidRPr="007F7EF2" w:rsidRDefault="00066DEB" w:rsidP="00066DEB">
      <w:pPr>
        <w:jc w:val="both"/>
        <w:rPr>
          <w:rFonts w:cstheme="minorHAnsi"/>
          <w:color w:val="000000" w:themeColor="text1"/>
          <w:sz w:val="20"/>
        </w:rPr>
      </w:pPr>
      <w:r w:rsidRPr="007F7EF2">
        <w:rPr>
          <w:rFonts w:cstheme="minorHAnsi"/>
          <w:color w:val="000000" w:themeColor="text1"/>
          <w:sz w:val="20"/>
        </w:rPr>
        <w:t xml:space="preserve">Currently, Alzheimer’s disease (AD) is the most common form of dementia accounting for about 60–70% of global neurodegenerative diseases and is the fifth leading cause of death worldwide among the elderly population. A disease-modifying treatment is of utmost importance for AD not only for proper care and management of the affected patients, but also to reduce society’s socioeconomic burden. The activation of the nuclear factor (erythroid-derived 2)-like 2 (Nrf2), a redox transcriptional factor, provides protection against oxidative stress and inflammation, but this pathway has become unresponsive in AD thus supporting the potential therapeutic effects of molecules that activate this pathway in AD treatment. We previously developed an in-house high-throughput approach able to disclose molecules with the potential to activate Nrf2. From the panel of 40 molecules identified, we selected </w:t>
      </w:r>
      <w:proofErr w:type="spellStart"/>
      <w:r w:rsidRPr="007F7EF2">
        <w:rPr>
          <w:rFonts w:cstheme="minorHAnsi"/>
          <w:color w:val="000000" w:themeColor="text1"/>
          <w:sz w:val="20"/>
        </w:rPr>
        <w:t>isoeugenol</w:t>
      </w:r>
      <w:proofErr w:type="spellEnd"/>
      <w:r w:rsidRPr="007F7EF2">
        <w:rPr>
          <w:rFonts w:cstheme="minorHAnsi"/>
          <w:color w:val="000000" w:themeColor="text1"/>
          <w:sz w:val="20"/>
        </w:rPr>
        <w:t xml:space="preserve"> to address its effect on in vitro and in vivo studies of AD. </w:t>
      </w:r>
      <w:r w:rsidRPr="007F7EF2">
        <w:rPr>
          <w:rFonts w:cstheme="minorHAnsi"/>
          <w:b/>
          <w:color w:val="000000" w:themeColor="text1"/>
          <w:sz w:val="20"/>
        </w:rPr>
        <w:t>Material &amp; Methods</w:t>
      </w:r>
      <w:r w:rsidRPr="007F7EF2">
        <w:rPr>
          <w:rFonts w:cstheme="minorHAnsi"/>
          <w:color w:val="000000" w:themeColor="text1"/>
          <w:sz w:val="20"/>
        </w:rPr>
        <w:t xml:space="preserve">: The effect of </w:t>
      </w:r>
      <w:proofErr w:type="spellStart"/>
      <w:r w:rsidRPr="007F7EF2">
        <w:rPr>
          <w:rFonts w:cstheme="minorHAnsi"/>
          <w:color w:val="000000" w:themeColor="text1"/>
          <w:sz w:val="20"/>
        </w:rPr>
        <w:t>isoeugenol</w:t>
      </w:r>
      <w:proofErr w:type="spellEnd"/>
      <w:r w:rsidRPr="007F7EF2">
        <w:rPr>
          <w:rFonts w:cstheme="minorHAnsi"/>
          <w:color w:val="000000" w:themeColor="text1"/>
          <w:sz w:val="20"/>
        </w:rPr>
        <w:t xml:space="preserve"> was investigated in vitro, in cellular models of AD, specifically in normal mouse neuronal cell lines (N2a-wt), human APP-overexpressing cells (N2a-APPwt) or the mutant (N2a-APPswe), and in the microglia mouse cell line BV-2 exposed to lipopolysaccharide (LPS), mimicking neuroinflammation. For in vivo studies, </w:t>
      </w:r>
      <w:proofErr w:type="spellStart"/>
      <w:r w:rsidRPr="007F7EF2">
        <w:rPr>
          <w:rFonts w:cstheme="minorHAnsi"/>
          <w:color w:val="000000" w:themeColor="text1"/>
          <w:sz w:val="20"/>
        </w:rPr>
        <w:t>isoeugenol</w:t>
      </w:r>
      <w:proofErr w:type="spellEnd"/>
      <w:r w:rsidRPr="007F7EF2">
        <w:rPr>
          <w:rFonts w:cstheme="minorHAnsi"/>
          <w:color w:val="000000" w:themeColor="text1"/>
          <w:sz w:val="20"/>
        </w:rPr>
        <w:t xml:space="preserve"> (50mg/kg) or vehicle (PBS) were administered </w:t>
      </w:r>
      <w:proofErr w:type="spellStart"/>
      <w:r w:rsidRPr="007F7EF2">
        <w:rPr>
          <w:rFonts w:cstheme="minorHAnsi"/>
          <w:color w:val="000000" w:themeColor="text1"/>
          <w:sz w:val="20"/>
        </w:rPr>
        <w:t>intranasally</w:t>
      </w:r>
      <w:proofErr w:type="spellEnd"/>
      <w:r w:rsidRPr="007F7EF2">
        <w:rPr>
          <w:rFonts w:cstheme="minorHAnsi"/>
          <w:color w:val="000000" w:themeColor="text1"/>
          <w:sz w:val="20"/>
        </w:rPr>
        <w:t xml:space="preserve"> in transgenic (</w:t>
      </w:r>
      <w:proofErr w:type="spellStart"/>
      <w:r w:rsidRPr="007F7EF2">
        <w:rPr>
          <w:rFonts w:cstheme="minorHAnsi"/>
          <w:color w:val="000000" w:themeColor="text1"/>
          <w:sz w:val="20"/>
        </w:rPr>
        <w:t>APPswe</w:t>
      </w:r>
      <w:proofErr w:type="spellEnd"/>
      <w:r w:rsidRPr="007F7EF2">
        <w:rPr>
          <w:rFonts w:cstheme="minorHAnsi"/>
          <w:color w:val="000000" w:themeColor="text1"/>
          <w:sz w:val="20"/>
        </w:rPr>
        <w:t xml:space="preserve">/PSEN1dE9) animals at 5 months of age, during one month. </w:t>
      </w:r>
      <w:r w:rsidRPr="007F7EF2">
        <w:rPr>
          <w:rFonts w:cstheme="minorHAnsi"/>
          <w:b/>
          <w:color w:val="000000" w:themeColor="text1"/>
          <w:sz w:val="20"/>
        </w:rPr>
        <w:t>Results:</w:t>
      </w:r>
      <w:r w:rsidRPr="007F7EF2">
        <w:rPr>
          <w:rFonts w:cstheme="minorHAnsi"/>
          <w:color w:val="000000" w:themeColor="text1"/>
          <w:sz w:val="20"/>
        </w:rPr>
        <w:t xml:space="preserve"> The results showed the potential of </w:t>
      </w:r>
      <w:proofErr w:type="spellStart"/>
      <w:r w:rsidRPr="007F7EF2">
        <w:rPr>
          <w:rFonts w:cstheme="minorHAnsi"/>
          <w:color w:val="000000" w:themeColor="text1"/>
          <w:sz w:val="20"/>
        </w:rPr>
        <w:t>isoeugenol</w:t>
      </w:r>
      <w:proofErr w:type="spellEnd"/>
      <w:r w:rsidRPr="007F7EF2">
        <w:rPr>
          <w:rFonts w:cstheme="minorHAnsi"/>
          <w:color w:val="000000" w:themeColor="text1"/>
          <w:sz w:val="20"/>
        </w:rPr>
        <w:t xml:space="preserve"> to mitigate neurodegenerative events by increasing the antioxidant gene </w:t>
      </w:r>
      <w:r w:rsidRPr="007F7EF2">
        <w:rPr>
          <w:rFonts w:cstheme="minorHAnsi"/>
          <w:i/>
          <w:color w:val="000000" w:themeColor="text1"/>
          <w:sz w:val="20"/>
        </w:rPr>
        <w:t>Hmox1</w:t>
      </w:r>
      <w:r w:rsidRPr="007F7EF2">
        <w:rPr>
          <w:rFonts w:cstheme="minorHAnsi"/>
          <w:color w:val="000000" w:themeColor="text1"/>
          <w:sz w:val="20"/>
        </w:rPr>
        <w:t xml:space="preserve"> and the levels of Nrf2 and HMOX1 proteins and by decreasing the levels of GSK3β protein in N2a-APPswe. Furthermore, the molecule also displays anti-inflammatory properties by reducing NO production, the expression of </w:t>
      </w:r>
      <w:r w:rsidRPr="007F7EF2">
        <w:rPr>
          <w:rFonts w:cstheme="minorHAnsi"/>
          <w:i/>
          <w:color w:val="000000" w:themeColor="text1"/>
          <w:sz w:val="20"/>
        </w:rPr>
        <w:t>Nos2</w:t>
      </w:r>
      <w:r w:rsidRPr="007F7EF2">
        <w:rPr>
          <w:rFonts w:cstheme="minorHAnsi"/>
          <w:color w:val="000000" w:themeColor="text1"/>
          <w:sz w:val="20"/>
        </w:rPr>
        <w:t xml:space="preserve"> and </w:t>
      </w:r>
      <w:r w:rsidRPr="007F7EF2">
        <w:rPr>
          <w:rFonts w:cstheme="minorHAnsi"/>
          <w:i/>
          <w:color w:val="000000" w:themeColor="text1"/>
          <w:sz w:val="20"/>
        </w:rPr>
        <w:t>IL-1β</w:t>
      </w:r>
      <w:r w:rsidRPr="007F7EF2">
        <w:rPr>
          <w:rFonts w:cstheme="minorHAnsi"/>
          <w:color w:val="000000" w:themeColor="text1"/>
          <w:sz w:val="20"/>
        </w:rPr>
        <w:t xml:space="preserve"> genes and their respective proteins in BV-2 cells, in vitro. The treatment with </w:t>
      </w:r>
      <w:proofErr w:type="spellStart"/>
      <w:r w:rsidRPr="007F7EF2">
        <w:rPr>
          <w:rFonts w:cstheme="minorHAnsi"/>
          <w:color w:val="000000" w:themeColor="text1"/>
          <w:sz w:val="20"/>
        </w:rPr>
        <w:t>isoeugenol</w:t>
      </w:r>
      <w:proofErr w:type="spellEnd"/>
      <w:r w:rsidRPr="007F7EF2">
        <w:rPr>
          <w:rFonts w:cstheme="minorHAnsi"/>
          <w:color w:val="000000" w:themeColor="text1"/>
          <w:sz w:val="20"/>
        </w:rPr>
        <w:t xml:space="preserve"> also decreased the levels of Aβ peptides in vitro and in vivo and increased the expression of HMOX1 and ERK-p44/42 in the brains of APP/PS1transgenic mice. </w:t>
      </w:r>
      <w:r w:rsidRPr="007F7EF2">
        <w:rPr>
          <w:rFonts w:cstheme="minorHAnsi"/>
          <w:b/>
          <w:color w:val="000000" w:themeColor="text1"/>
          <w:sz w:val="20"/>
        </w:rPr>
        <w:t>Conclusions:</w:t>
      </w:r>
      <w:r w:rsidRPr="007F7EF2">
        <w:rPr>
          <w:rFonts w:cstheme="minorHAnsi"/>
          <w:color w:val="000000" w:themeColor="text1"/>
          <w:sz w:val="20"/>
        </w:rPr>
        <w:t xml:space="preserve"> </w:t>
      </w:r>
      <w:proofErr w:type="spellStart"/>
      <w:r w:rsidRPr="007F7EF2">
        <w:rPr>
          <w:rFonts w:cstheme="minorHAnsi"/>
          <w:color w:val="000000" w:themeColor="text1"/>
          <w:sz w:val="20"/>
        </w:rPr>
        <w:t>Isoeugenol</w:t>
      </w:r>
      <w:proofErr w:type="spellEnd"/>
      <w:r w:rsidRPr="007F7EF2">
        <w:rPr>
          <w:rFonts w:cstheme="minorHAnsi"/>
          <w:color w:val="000000" w:themeColor="text1"/>
          <w:sz w:val="20"/>
        </w:rPr>
        <w:t xml:space="preserve"> demonstrated a neuroprotective and anti-inflammatory profile in both in in vitro and in vivo models of AD, thus supporting the therapeutically effect of molecules targeting Nrf2 in AD treatment.</w:t>
      </w:r>
    </w:p>
    <w:p w14:paraId="739D7CAF" w14:textId="77777777" w:rsidR="00066DEB" w:rsidRPr="007F7EF2" w:rsidRDefault="00066DEB" w:rsidP="00066DEB">
      <w:pPr>
        <w:jc w:val="both"/>
        <w:rPr>
          <w:rFonts w:cstheme="minorHAnsi"/>
          <w:color w:val="000000" w:themeColor="text1"/>
          <w:sz w:val="20"/>
        </w:rPr>
      </w:pPr>
      <w:r w:rsidRPr="009C4606">
        <w:rPr>
          <w:rFonts w:cstheme="minorHAnsi"/>
          <w:noProof/>
          <w:color w:val="000000" w:themeColor="text1"/>
        </w:rPr>
        <w:drawing>
          <wp:anchor distT="0" distB="0" distL="114300" distR="114300" simplePos="0" relativeHeight="251632640" behindDoc="0" locked="0" layoutInCell="1" allowOverlap="1" wp14:anchorId="5B1B2924" wp14:editId="3C062F02">
            <wp:simplePos x="0" y="0"/>
            <wp:positionH relativeFrom="column">
              <wp:posOffset>12065</wp:posOffset>
            </wp:positionH>
            <wp:positionV relativeFrom="paragraph">
              <wp:posOffset>28575</wp:posOffset>
            </wp:positionV>
            <wp:extent cx="2219325" cy="2085975"/>
            <wp:effectExtent l="0" t="0" r="9525" b="9525"/>
            <wp:wrapSquare wrapText="bothSides"/>
            <wp:docPr id="17" name="Imagem 14" descr="Una mujer sonriendo&#10;&#10;Descripción generada automáticamente"/>
            <wp:cNvGraphicFramePr/>
            <a:graphic xmlns:a="http://schemas.openxmlformats.org/drawingml/2006/main">
              <a:graphicData uri="http://schemas.openxmlformats.org/drawingml/2006/picture">
                <pic:pic xmlns:pic="http://schemas.openxmlformats.org/drawingml/2006/picture">
                  <pic:nvPicPr>
                    <pic:cNvPr id="17" name="Imagem 14" descr="Una mujer sonriendo&#10;&#10;Descripción generada automáticamente"/>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19325" cy="2085975"/>
                    </a:xfrm>
                    <a:prstGeom prst="rect">
                      <a:avLst/>
                    </a:prstGeom>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M Teresa Cruz</w:t>
      </w:r>
      <w:r w:rsidRPr="009C4606">
        <w:rPr>
          <w:rFonts w:cstheme="minorHAnsi"/>
          <w:color w:val="000000" w:themeColor="text1"/>
        </w:rPr>
        <w:t xml:space="preserve"> has been dedicated for approximately </w:t>
      </w:r>
      <w:r w:rsidRPr="007F7EF2">
        <w:rPr>
          <w:rFonts w:cstheme="minorHAnsi"/>
          <w:color w:val="000000" w:themeColor="text1"/>
          <w:sz w:val="20"/>
        </w:rPr>
        <w:t xml:space="preserve">two decades to the study of the </w:t>
      </w:r>
      <w:proofErr w:type="spellStart"/>
      <w:r w:rsidRPr="007F7EF2">
        <w:rPr>
          <w:rFonts w:cstheme="minorHAnsi"/>
          <w:color w:val="000000" w:themeColor="text1"/>
          <w:sz w:val="20"/>
        </w:rPr>
        <w:t>immunobiology</w:t>
      </w:r>
      <w:proofErr w:type="spellEnd"/>
      <w:r w:rsidRPr="007F7EF2">
        <w:rPr>
          <w:rFonts w:cstheme="minorHAnsi"/>
          <w:color w:val="000000" w:themeColor="text1"/>
          <w:sz w:val="20"/>
        </w:rPr>
        <w:t xml:space="preserve"> of inflammatory processes. MT Cruz is Group Leader at CNC and PI of Innate Immunity in inflammation-related diseases group. She published 2 international patents, 6 book chapters and 180 articles in SCI indexed journals (h-index of 33, 6440 citations, Web of Science), supervised or co-supervised 15 PhD, 21 master and 3 </w:t>
      </w:r>
      <w:proofErr w:type="spellStart"/>
      <w:r w:rsidRPr="007F7EF2">
        <w:rPr>
          <w:rFonts w:cstheme="minorHAnsi"/>
          <w:color w:val="000000" w:themeColor="text1"/>
          <w:sz w:val="20"/>
        </w:rPr>
        <w:t>pos</w:t>
      </w:r>
      <w:proofErr w:type="spellEnd"/>
      <w:r w:rsidRPr="007F7EF2">
        <w:rPr>
          <w:rFonts w:cstheme="minorHAnsi"/>
          <w:color w:val="000000" w:themeColor="text1"/>
          <w:sz w:val="20"/>
        </w:rPr>
        <w:t xml:space="preserve">-docs. She integrated 35 funded projects, being the PI of 14, namely from the EU 7th Framework Programme and from John Hopkins, USA. MT Cruz is reviewer of I&amp;D projects from Netherlands </w:t>
      </w:r>
      <w:proofErr w:type="spellStart"/>
      <w:r w:rsidRPr="007F7EF2">
        <w:rPr>
          <w:rFonts w:cstheme="minorHAnsi"/>
          <w:color w:val="000000" w:themeColor="text1"/>
          <w:sz w:val="20"/>
        </w:rPr>
        <w:t>Organisation</w:t>
      </w:r>
      <w:proofErr w:type="spellEnd"/>
      <w:r w:rsidRPr="007F7EF2">
        <w:rPr>
          <w:rFonts w:cstheme="minorHAnsi"/>
          <w:color w:val="000000" w:themeColor="text1"/>
          <w:sz w:val="20"/>
        </w:rPr>
        <w:t xml:space="preserve"> for Scientific Research, French National Research Agency and Alzheimer's Association Research Fellowship Program. Her group received several entrepreneurship awards and was involved in the creation of a spin-off of UC, focused on drug discovery and safety assessment of new molecules, currently performing specialized services to Cosmetics Europe and pharmaceuticals.</w:t>
      </w:r>
    </w:p>
    <w:p w14:paraId="7BC54CAB" w14:textId="77777777" w:rsidR="00066DEB" w:rsidRPr="009C4606" w:rsidRDefault="00066DEB" w:rsidP="00066DEB">
      <w:pPr>
        <w:rPr>
          <w:rFonts w:cstheme="minorHAnsi"/>
          <w:color w:val="000000" w:themeColor="text1"/>
        </w:rPr>
      </w:pPr>
      <w:r w:rsidRPr="009C4606">
        <w:rPr>
          <w:rFonts w:cstheme="minorHAnsi"/>
          <w:color w:val="000000" w:themeColor="text1"/>
        </w:rPr>
        <w:br w:type="page"/>
      </w:r>
    </w:p>
    <w:p w14:paraId="2E2E424C" w14:textId="77777777" w:rsidR="0016639C" w:rsidRPr="009C4606" w:rsidRDefault="0016639C" w:rsidP="0016639C">
      <w:pPr>
        <w:spacing w:after="0" w:line="240" w:lineRule="auto"/>
        <w:rPr>
          <w:rFonts w:cstheme="minorHAnsi"/>
          <w:b/>
          <w:color w:val="000000" w:themeColor="text1"/>
        </w:rPr>
      </w:pPr>
      <w:r w:rsidRPr="009C4606">
        <w:rPr>
          <w:rFonts w:cstheme="minorHAnsi"/>
          <w:b/>
          <w:color w:val="000000" w:themeColor="text1"/>
        </w:rPr>
        <w:t>Effect of lipid raft disruption on NRF2, AQP3, and AQP5 in breast cancer cell lines of different malignancies</w:t>
      </w:r>
    </w:p>
    <w:p w14:paraId="3FB226F7" w14:textId="77777777" w:rsidR="0016639C" w:rsidRPr="009C4606" w:rsidRDefault="0016639C" w:rsidP="0016639C">
      <w:pPr>
        <w:spacing w:after="0" w:line="240" w:lineRule="auto"/>
        <w:rPr>
          <w:rFonts w:cstheme="minorHAnsi"/>
          <w:i/>
          <w:color w:val="000000" w:themeColor="text1"/>
          <w:lang w:val="es-ES"/>
        </w:rPr>
      </w:pPr>
      <w:proofErr w:type="spellStart"/>
      <w:r w:rsidRPr="009C4606">
        <w:rPr>
          <w:rFonts w:cstheme="minorHAnsi"/>
          <w:i/>
          <w:color w:val="000000" w:themeColor="text1"/>
          <w:u w:val="single"/>
          <w:lang w:val="es-ES"/>
        </w:rPr>
        <w:t>Monika</w:t>
      </w:r>
      <w:proofErr w:type="spellEnd"/>
      <w:r w:rsidRPr="009C4606">
        <w:rPr>
          <w:rFonts w:cstheme="minorHAnsi"/>
          <w:i/>
          <w:color w:val="000000" w:themeColor="text1"/>
          <w:u w:val="single"/>
          <w:lang w:val="es-ES"/>
        </w:rPr>
        <w:t xml:space="preserve"> Mlinarić</w:t>
      </w:r>
      <w:r w:rsidRPr="009C4606">
        <w:rPr>
          <w:rFonts w:cstheme="minorHAnsi"/>
          <w:i/>
          <w:color w:val="000000" w:themeColor="text1"/>
          <w:u w:val="single"/>
          <w:vertAlign w:val="superscript"/>
          <w:lang w:val="es-ES"/>
        </w:rPr>
        <w:t>1</w:t>
      </w:r>
      <w:r w:rsidRPr="009C4606">
        <w:rPr>
          <w:rFonts w:cstheme="minorHAnsi"/>
          <w:i/>
          <w:color w:val="000000" w:themeColor="text1"/>
          <w:lang w:val="es-ES"/>
        </w:rPr>
        <w:t xml:space="preserve">, </w:t>
      </w:r>
      <w:proofErr w:type="spellStart"/>
      <w:r w:rsidRPr="009C4606">
        <w:rPr>
          <w:rFonts w:cstheme="minorHAnsi"/>
          <w:i/>
          <w:color w:val="000000" w:themeColor="text1"/>
          <w:lang w:val="es-ES"/>
        </w:rPr>
        <w:t>Inês</w:t>
      </w:r>
      <w:proofErr w:type="spellEnd"/>
      <w:r w:rsidRPr="009C4606">
        <w:rPr>
          <w:rFonts w:cstheme="minorHAnsi"/>
          <w:i/>
          <w:color w:val="000000" w:themeColor="text1"/>
          <w:lang w:val="es-ES"/>
        </w:rPr>
        <w:t xml:space="preserve"> Vieira da Silva</w:t>
      </w:r>
      <w:r w:rsidRPr="009C4606">
        <w:rPr>
          <w:rFonts w:cstheme="minorHAnsi"/>
          <w:i/>
          <w:color w:val="000000" w:themeColor="text1"/>
          <w:vertAlign w:val="superscript"/>
          <w:lang w:val="es-ES"/>
        </w:rPr>
        <w:t>2</w:t>
      </w:r>
      <w:r w:rsidRPr="009C4606">
        <w:rPr>
          <w:rFonts w:cstheme="minorHAnsi"/>
          <w:i/>
          <w:color w:val="000000" w:themeColor="text1"/>
          <w:lang w:val="es-ES"/>
        </w:rPr>
        <w:t xml:space="preserve">, </w:t>
      </w:r>
      <w:proofErr w:type="spellStart"/>
      <w:r w:rsidRPr="009C4606">
        <w:rPr>
          <w:rFonts w:cstheme="minorHAnsi"/>
          <w:i/>
          <w:color w:val="000000" w:themeColor="text1"/>
          <w:lang w:val="es-ES"/>
        </w:rPr>
        <w:t>Lidija</w:t>
      </w:r>
      <w:proofErr w:type="spellEnd"/>
      <w:r w:rsidRPr="009C4606">
        <w:rPr>
          <w:rFonts w:cstheme="minorHAnsi"/>
          <w:i/>
          <w:color w:val="000000" w:themeColor="text1"/>
          <w:lang w:val="es-ES"/>
        </w:rPr>
        <w:t xml:space="preserve"> Milković</w:t>
      </w:r>
      <w:r w:rsidRPr="009C4606">
        <w:rPr>
          <w:rFonts w:cstheme="minorHAnsi"/>
          <w:i/>
          <w:color w:val="000000" w:themeColor="text1"/>
          <w:vertAlign w:val="superscript"/>
          <w:lang w:val="es-ES"/>
        </w:rPr>
        <w:t>1</w:t>
      </w:r>
      <w:r w:rsidRPr="009C4606">
        <w:rPr>
          <w:rFonts w:cstheme="minorHAnsi"/>
          <w:i/>
          <w:color w:val="000000" w:themeColor="text1"/>
          <w:lang w:val="es-ES"/>
        </w:rPr>
        <w:t xml:space="preserve">, </w:t>
      </w:r>
      <w:proofErr w:type="spellStart"/>
      <w:r w:rsidRPr="009C4606">
        <w:rPr>
          <w:rFonts w:cstheme="minorHAnsi"/>
          <w:i/>
          <w:color w:val="000000" w:themeColor="text1"/>
          <w:lang w:val="es-ES"/>
        </w:rPr>
        <w:t>Graça</w:t>
      </w:r>
      <w:proofErr w:type="spellEnd"/>
      <w:r w:rsidRPr="009C4606">
        <w:rPr>
          <w:rFonts w:cstheme="minorHAnsi"/>
          <w:i/>
          <w:color w:val="000000" w:themeColor="text1"/>
          <w:lang w:val="es-ES"/>
        </w:rPr>
        <w:t xml:space="preserve"> Soveral</w:t>
      </w:r>
      <w:r w:rsidRPr="009C4606">
        <w:rPr>
          <w:rFonts w:cstheme="minorHAnsi"/>
          <w:i/>
          <w:color w:val="000000" w:themeColor="text1"/>
          <w:vertAlign w:val="superscript"/>
          <w:lang w:val="es-ES"/>
        </w:rPr>
        <w:t>2</w:t>
      </w:r>
      <w:r w:rsidRPr="009C4606">
        <w:rPr>
          <w:rFonts w:cstheme="minorHAnsi"/>
          <w:i/>
          <w:color w:val="000000" w:themeColor="text1"/>
          <w:lang w:val="es-ES"/>
        </w:rPr>
        <w:t xml:space="preserve">, Ana </w:t>
      </w:r>
      <w:proofErr w:type="spellStart"/>
      <w:r w:rsidRPr="009C4606">
        <w:rPr>
          <w:rFonts w:cstheme="minorHAnsi"/>
          <w:i/>
          <w:color w:val="000000" w:themeColor="text1"/>
          <w:lang w:val="es-ES"/>
        </w:rPr>
        <w:t>Čipak</w:t>
      </w:r>
      <w:proofErr w:type="spellEnd"/>
      <w:r w:rsidRPr="009C4606">
        <w:rPr>
          <w:rFonts w:cstheme="minorHAnsi"/>
          <w:i/>
          <w:color w:val="000000" w:themeColor="text1"/>
          <w:lang w:val="es-ES"/>
        </w:rPr>
        <w:t xml:space="preserve"> Gašparović</w:t>
      </w:r>
      <w:r w:rsidRPr="009C4606">
        <w:rPr>
          <w:rFonts w:cstheme="minorHAnsi"/>
          <w:i/>
          <w:color w:val="000000" w:themeColor="text1"/>
          <w:vertAlign w:val="superscript"/>
          <w:lang w:val="es-ES"/>
        </w:rPr>
        <w:t>1</w:t>
      </w:r>
    </w:p>
    <w:p w14:paraId="308DA4E7" w14:textId="77777777" w:rsidR="0016639C" w:rsidRPr="009C4606" w:rsidRDefault="0016639C" w:rsidP="0016639C">
      <w:pPr>
        <w:spacing w:after="0" w:line="240" w:lineRule="auto"/>
        <w:rPr>
          <w:rFonts w:cstheme="minorHAnsi"/>
          <w:color w:val="000000" w:themeColor="text1"/>
        </w:rPr>
      </w:pPr>
      <w:r w:rsidRPr="009C4606">
        <w:rPr>
          <w:rFonts w:cstheme="minorHAnsi"/>
          <w:color w:val="000000" w:themeColor="text1"/>
          <w:vertAlign w:val="superscript"/>
        </w:rPr>
        <w:t>1</w:t>
      </w:r>
      <w:r w:rsidRPr="009C4606">
        <w:rPr>
          <w:rFonts w:cstheme="minorHAnsi"/>
          <w:color w:val="000000" w:themeColor="text1"/>
        </w:rPr>
        <w:t xml:space="preserve">Ruđer </w:t>
      </w:r>
      <w:proofErr w:type="spellStart"/>
      <w:r w:rsidRPr="009C4606">
        <w:rPr>
          <w:rFonts w:cstheme="minorHAnsi"/>
          <w:color w:val="000000" w:themeColor="text1"/>
        </w:rPr>
        <w:t>Bošković</w:t>
      </w:r>
      <w:proofErr w:type="spellEnd"/>
      <w:r w:rsidRPr="009C4606">
        <w:rPr>
          <w:rFonts w:cstheme="minorHAnsi"/>
          <w:color w:val="000000" w:themeColor="text1"/>
        </w:rPr>
        <w:t xml:space="preserve"> Institute, </w:t>
      </w:r>
      <w:proofErr w:type="spellStart"/>
      <w:r w:rsidRPr="009C4606">
        <w:rPr>
          <w:rFonts w:cstheme="minorHAnsi"/>
          <w:color w:val="000000" w:themeColor="text1"/>
        </w:rPr>
        <w:t>Bijenička</w:t>
      </w:r>
      <w:proofErr w:type="spellEnd"/>
      <w:r w:rsidRPr="009C4606">
        <w:rPr>
          <w:rFonts w:cstheme="minorHAnsi"/>
          <w:color w:val="000000" w:themeColor="text1"/>
        </w:rPr>
        <w:t xml:space="preserve"> 54, HR-10000 Zagreb, Croatia</w:t>
      </w:r>
    </w:p>
    <w:p w14:paraId="44FBFD39" w14:textId="77777777" w:rsidR="0016639C" w:rsidRPr="009C4606" w:rsidRDefault="0016639C" w:rsidP="0016639C">
      <w:pPr>
        <w:spacing w:after="0" w:line="240" w:lineRule="auto"/>
        <w:rPr>
          <w:rFonts w:cstheme="minorHAnsi"/>
          <w:color w:val="000000" w:themeColor="text1"/>
        </w:rPr>
      </w:pPr>
      <w:r w:rsidRPr="009C4606">
        <w:rPr>
          <w:rFonts w:cstheme="minorHAnsi"/>
          <w:color w:val="000000" w:themeColor="text1"/>
          <w:vertAlign w:val="superscript"/>
        </w:rPr>
        <w:t>2</w:t>
      </w:r>
      <w:r w:rsidRPr="009C4606">
        <w:rPr>
          <w:rFonts w:cstheme="minorHAnsi"/>
          <w:color w:val="000000" w:themeColor="text1"/>
        </w:rPr>
        <w:t>Research Institute for Medicines (</w:t>
      </w:r>
      <w:proofErr w:type="spellStart"/>
      <w:r w:rsidRPr="009C4606">
        <w:rPr>
          <w:rFonts w:cstheme="minorHAnsi"/>
          <w:color w:val="000000" w:themeColor="text1"/>
        </w:rPr>
        <w:t>iMed.ULisboa</w:t>
      </w:r>
      <w:proofErr w:type="spellEnd"/>
      <w:r w:rsidRPr="009C4606">
        <w:rPr>
          <w:rFonts w:cstheme="minorHAnsi"/>
          <w:color w:val="000000" w:themeColor="text1"/>
        </w:rPr>
        <w:t xml:space="preserve">), Faculty of Pharmacy, </w:t>
      </w:r>
      <w:proofErr w:type="spellStart"/>
      <w:r w:rsidRPr="009C4606">
        <w:rPr>
          <w:rFonts w:cstheme="minorHAnsi"/>
          <w:color w:val="000000" w:themeColor="text1"/>
        </w:rPr>
        <w:t>Universidade</w:t>
      </w:r>
      <w:proofErr w:type="spellEnd"/>
      <w:r w:rsidRPr="009C4606">
        <w:rPr>
          <w:rFonts w:cstheme="minorHAnsi"/>
          <w:color w:val="000000" w:themeColor="text1"/>
        </w:rPr>
        <w:t xml:space="preserve"> de </w:t>
      </w:r>
      <w:proofErr w:type="spellStart"/>
      <w:r w:rsidRPr="009C4606">
        <w:rPr>
          <w:rFonts w:cstheme="minorHAnsi"/>
          <w:color w:val="000000" w:themeColor="text1"/>
        </w:rPr>
        <w:t>Lisboa</w:t>
      </w:r>
      <w:proofErr w:type="spellEnd"/>
      <w:r w:rsidRPr="009C4606">
        <w:rPr>
          <w:rFonts w:cstheme="minorHAnsi"/>
          <w:color w:val="000000" w:themeColor="text1"/>
        </w:rPr>
        <w:t xml:space="preserve">, 1649-003 </w:t>
      </w:r>
      <w:proofErr w:type="spellStart"/>
      <w:r w:rsidRPr="009C4606">
        <w:rPr>
          <w:rFonts w:cstheme="minorHAnsi"/>
          <w:color w:val="000000" w:themeColor="text1"/>
        </w:rPr>
        <w:t>Lisboa</w:t>
      </w:r>
      <w:proofErr w:type="spellEnd"/>
      <w:r w:rsidRPr="009C4606">
        <w:rPr>
          <w:rFonts w:cstheme="minorHAnsi"/>
          <w:color w:val="000000" w:themeColor="text1"/>
        </w:rPr>
        <w:t>, Portugal</w:t>
      </w:r>
    </w:p>
    <w:p w14:paraId="122E3C3E" w14:textId="77777777" w:rsidR="0016639C" w:rsidRPr="009C4606" w:rsidRDefault="00C0379B" w:rsidP="0016639C">
      <w:pPr>
        <w:spacing w:after="0" w:line="240" w:lineRule="auto"/>
        <w:rPr>
          <w:rFonts w:cstheme="minorHAnsi"/>
          <w:color w:val="000000" w:themeColor="text1"/>
        </w:rPr>
      </w:pPr>
      <w:hyperlink r:id="rId28" w:history="1">
        <w:r w:rsidR="0016639C" w:rsidRPr="009C4606">
          <w:rPr>
            <w:rStyle w:val="Hipervnculo"/>
            <w:rFonts w:cstheme="minorHAnsi"/>
            <w:color w:val="000000" w:themeColor="text1"/>
          </w:rPr>
          <w:t>Monika.Mlinaric@irb.hr</w:t>
        </w:r>
      </w:hyperlink>
    </w:p>
    <w:p w14:paraId="12C9C369" w14:textId="77777777" w:rsidR="0016639C" w:rsidRPr="009C4606" w:rsidRDefault="0016639C" w:rsidP="0016639C">
      <w:pPr>
        <w:spacing w:after="0" w:line="240" w:lineRule="auto"/>
        <w:rPr>
          <w:rFonts w:cstheme="minorHAnsi"/>
          <w:color w:val="000000" w:themeColor="text1"/>
        </w:rPr>
      </w:pPr>
    </w:p>
    <w:p w14:paraId="615A3F0D" w14:textId="77777777" w:rsidR="0016639C" w:rsidRPr="009C4606" w:rsidRDefault="0016639C" w:rsidP="0016639C">
      <w:pPr>
        <w:spacing w:after="0" w:line="240" w:lineRule="auto"/>
        <w:jc w:val="both"/>
        <w:rPr>
          <w:rFonts w:cstheme="minorHAnsi"/>
          <w:color w:val="000000" w:themeColor="text1"/>
        </w:rPr>
      </w:pPr>
      <w:proofErr w:type="spellStart"/>
      <w:r w:rsidRPr="009C4606">
        <w:rPr>
          <w:rFonts w:cstheme="minorHAnsi"/>
          <w:color w:val="000000" w:themeColor="text1"/>
        </w:rPr>
        <w:t>Aquaporins</w:t>
      </w:r>
      <w:proofErr w:type="spellEnd"/>
      <w:r w:rsidRPr="009C4606">
        <w:rPr>
          <w:rFonts w:cstheme="minorHAnsi"/>
          <w:color w:val="000000" w:themeColor="text1"/>
        </w:rPr>
        <w:t xml:space="preserve"> are channels that facilitate water transport across the plasma membrane. In addition to water, </w:t>
      </w:r>
      <w:proofErr w:type="spellStart"/>
      <w:r w:rsidRPr="009C4606">
        <w:rPr>
          <w:rFonts w:cstheme="minorHAnsi"/>
          <w:color w:val="000000" w:themeColor="text1"/>
        </w:rPr>
        <w:t>aquaporins</w:t>
      </w:r>
      <w:proofErr w:type="spellEnd"/>
      <w:r w:rsidRPr="009C4606">
        <w:rPr>
          <w:rFonts w:cstheme="minorHAnsi"/>
          <w:color w:val="000000" w:themeColor="text1"/>
        </w:rPr>
        <w:t xml:space="preserve"> can also transport other small polar molecules, such as glycerol, ions, CO2, urea, and hydrogen peroxide. Transportation of these molecules regulates water balance, cell proliferation, migration, and adhesion. Because of these functions, tumor cells often have higher expression of </w:t>
      </w:r>
      <w:proofErr w:type="spellStart"/>
      <w:r w:rsidRPr="009C4606">
        <w:rPr>
          <w:rFonts w:cstheme="minorHAnsi"/>
          <w:color w:val="000000" w:themeColor="text1"/>
        </w:rPr>
        <w:t>aquaporins</w:t>
      </w:r>
      <w:proofErr w:type="spellEnd"/>
      <w:r w:rsidRPr="009C4606">
        <w:rPr>
          <w:rFonts w:cstheme="minorHAnsi"/>
          <w:color w:val="000000" w:themeColor="text1"/>
        </w:rPr>
        <w:t xml:space="preserve"> which supports their growth. Out of 13 mammalian </w:t>
      </w:r>
      <w:proofErr w:type="spellStart"/>
      <w:r w:rsidRPr="009C4606">
        <w:rPr>
          <w:rFonts w:cstheme="minorHAnsi"/>
          <w:color w:val="000000" w:themeColor="text1"/>
        </w:rPr>
        <w:t>aquaporins</w:t>
      </w:r>
      <w:proofErr w:type="spellEnd"/>
      <w:r w:rsidRPr="009C4606">
        <w:rPr>
          <w:rFonts w:cstheme="minorHAnsi"/>
          <w:color w:val="000000" w:themeColor="text1"/>
        </w:rPr>
        <w:t xml:space="preserve">, six can facilitate hydrogen peroxide and are therefore named </w:t>
      </w:r>
      <w:proofErr w:type="spellStart"/>
      <w:r w:rsidRPr="009C4606">
        <w:rPr>
          <w:rFonts w:cstheme="minorHAnsi"/>
          <w:color w:val="000000" w:themeColor="text1"/>
        </w:rPr>
        <w:t>peroxiporins</w:t>
      </w:r>
      <w:proofErr w:type="spellEnd"/>
      <w:r w:rsidRPr="009C4606">
        <w:rPr>
          <w:rFonts w:cstheme="minorHAnsi"/>
          <w:color w:val="000000" w:themeColor="text1"/>
        </w:rPr>
        <w:t xml:space="preserve">. The mere existence of </w:t>
      </w:r>
      <w:proofErr w:type="spellStart"/>
      <w:r w:rsidRPr="009C4606">
        <w:rPr>
          <w:rFonts w:cstheme="minorHAnsi"/>
          <w:color w:val="000000" w:themeColor="text1"/>
        </w:rPr>
        <w:t>peroxiporins</w:t>
      </w:r>
      <w:proofErr w:type="spellEnd"/>
      <w:r w:rsidRPr="009C4606">
        <w:rPr>
          <w:rFonts w:cstheme="minorHAnsi"/>
          <w:color w:val="000000" w:themeColor="text1"/>
        </w:rPr>
        <w:t xml:space="preserve"> implies their involvement in the regulation of oxidative stress and </w:t>
      </w:r>
      <w:proofErr w:type="spellStart"/>
      <w:r w:rsidRPr="009C4606">
        <w:rPr>
          <w:rFonts w:cstheme="minorHAnsi"/>
          <w:color w:val="000000" w:themeColor="text1"/>
        </w:rPr>
        <w:t>antioxidative</w:t>
      </w:r>
      <w:proofErr w:type="spellEnd"/>
      <w:r w:rsidRPr="009C4606">
        <w:rPr>
          <w:rFonts w:cstheme="minorHAnsi"/>
          <w:color w:val="000000" w:themeColor="text1"/>
        </w:rPr>
        <w:t xml:space="preserve"> response and could affect the NRF2 expression/activity. In addition to redox signaling pathways, </w:t>
      </w:r>
      <w:proofErr w:type="spellStart"/>
      <w:r w:rsidRPr="009C4606">
        <w:rPr>
          <w:rFonts w:cstheme="minorHAnsi"/>
          <w:color w:val="000000" w:themeColor="text1"/>
        </w:rPr>
        <w:t>peroxiporins</w:t>
      </w:r>
      <w:proofErr w:type="spellEnd"/>
      <w:r w:rsidRPr="009C4606">
        <w:rPr>
          <w:rFonts w:cstheme="minorHAnsi"/>
          <w:color w:val="000000" w:themeColor="text1"/>
        </w:rPr>
        <w:t xml:space="preserve"> can regulate other signaling pathways such as EGFR. Our aim was to study if lipid raft disruption affects the activity of </w:t>
      </w:r>
      <w:proofErr w:type="spellStart"/>
      <w:r w:rsidRPr="009C4606">
        <w:rPr>
          <w:rFonts w:cstheme="minorHAnsi"/>
          <w:color w:val="000000" w:themeColor="text1"/>
        </w:rPr>
        <w:t>aquaporins</w:t>
      </w:r>
      <w:proofErr w:type="spellEnd"/>
      <w:r w:rsidRPr="009C4606">
        <w:rPr>
          <w:rFonts w:cstheme="minorHAnsi"/>
          <w:color w:val="000000" w:themeColor="text1"/>
        </w:rPr>
        <w:t xml:space="preserve"> and thus affects NRF2 expression and possibly its translocation to the nucleus. In this study, lipid rafts were disrupted by cholesterol depletion using methyl-β-</w:t>
      </w:r>
      <w:proofErr w:type="spellStart"/>
      <w:r w:rsidRPr="009C4606">
        <w:rPr>
          <w:rFonts w:cstheme="minorHAnsi"/>
          <w:color w:val="000000" w:themeColor="text1"/>
        </w:rPr>
        <w:t>cyclodextrin</w:t>
      </w:r>
      <w:proofErr w:type="spellEnd"/>
      <w:r w:rsidRPr="009C4606">
        <w:rPr>
          <w:rFonts w:cstheme="minorHAnsi"/>
          <w:color w:val="000000" w:themeColor="text1"/>
        </w:rPr>
        <w:t xml:space="preserve">. The effect of depletion was measured by MTT and </w:t>
      </w:r>
      <w:proofErr w:type="spellStart"/>
      <w:r w:rsidRPr="009C4606">
        <w:rPr>
          <w:rFonts w:cstheme="minorHAnsi"/>
          <w:color w:val="000000" w:themeColor="text1"/>
        </w:rPr>
        <w:t>BrdU</w:t>
      </w:r>
      <w:proofErr w:type="spellEnd"/>
      <w:r w:rsidRPr="009C4606">
        <w:rPr>
          <w:rFonts w:cstheme="minorHAnsi"/>
          <w:color w:val="000000" w:themeColor="text1"/>
        </w:rPr>
        <w:t xml:space="preserve"> incorporation assay, and the expression of targeted proteins by Western blot. Depending on the breast cancer cell line, lipid raft disruption influenced AQP3, AQP5, and NRF2 expression differently.</w:t>
      </w:r>
    </w:p>
    <w:p w14:paraId="5E31C07E" w14:textId="77777777" w:rsidR="0016639C" w:rsidRPr="009C4606" w:rsidRDefault="0016639C" w:rsidP="0016639C">
      <w:pPr>
        <w:spacing w:after="0" w:line="240" w:lineRule="auto"/>
        <w:jc w:val="both"/>
        <w:rPr>
          <w:rFonts w:cstheme="minorHAnsi"/>
          <w:color w:val="000000" w:themeColor="text1"/>
        </w:rPr>
      </w:pPr>
    </w:p>
    <w:p w14:paraId="35B29BC2" w14:textId="77777777" w:rsidR="0016639C" w:rsidRPr="009C4606" w:rsidRDefault="0016639C" w:rsidP="0016639C">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33664" behindDoc="0" locked="0" layoutInCell="1" allowOverlap="1" wp14:anchorId="5B5CF73D" wp14:editId="1885B4A8">
            <wp:simplePos x="0" y="0"/>
            <wp:positionH relativeFrom="column">
              <wp:posOffset>25400</wp:posOffset>
            </wp:positionH>
            <wp:positionV relativeFrom="paragraph">
              <wp:posOffset>67310</wp:posOffset>
            </wp:positionV>
            <wp:extent cx="2140585" cy="2572385"/>
            <wp:effectExtent l="0" t="0" r="0" b="0"/>
            <wp:wrapSquare wrapText="bothSides"/>
            <wp:docPr id="21" name="Picture 2" descr="Mujer con cabello corto&#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Picture 2" descr="Mujer con cabello corto&#10;&#10;Descripción generada automáticamente"/>
                    <pic:cNvPicPr/>
                  </pic:nvPicPr>
                  <pic:blipFill rotWithShape="1">
                    <a:blip r:embed="rId29" cstate="print">
                      <a:extLst>
                        <a:ext uri="{28A0092B-C50C-407E-A947-70E740481C1C}">
                          <a14:useLocalDpi xmlns:a14="http://schemas.microsoft.com/office/drawing/2010/main" val="0"/>
                        </a:ext>
                      </a:extLst>
                    </a:blip>
                    <a:srcRect t="6273"/>
                    <a:stretch/>
                  </pic:blipFill>
                  <pic:spPr bwMode="auto">
                    <a:xfrm>
                      <a:off x="0" y="0"/>
                      <a:ext cx="2140585" cy="257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Monika</w:t>
      </w:r>
      <w:r w:rsidRPr="009C4606">
        <w:rPr>
          <w:rFonts w:cstheme="minorHAnsi"/>
          <w:b/>
          <w:color w:val="000000" w:themeColor="text1"/>
        </w:rPr>
        <w:tab/>
      </w:r>
      <w:proofErr w:type="spellStart"/>
      <w:r w:rsidRPr="009C4606">
        <w:rPr>
          <w:rFonts w:cstheme="minorHAnsi"/>
          <w:b/>
          <w:color w:val="000000" w:themeColor="text1"/>
        </w:rPr>
        <w:t>Mlinarić</w:t>
      </w:r>
      <w:proofErr w:type="spellEnd"/>
      <w:r w:rsidRPr="009C4606">
        <w:rPr>
          <w:rFonts w:cstheme="minorHAnsi"/>
          <w:color w:val="000000" w:themeColor="text1"/>
        </w:rPr>
        <w:t xml:space="preserve"> is a PhD student working in the Laboratory for Oxidative Stress, Division of Molecular Medicine at </w:t>
      </w:r>
      <w:proofErr w:type="spellStart"/>
      <w:r w:rsidRPr="009C4606">
        <w:rPr>
          <w:rFonts w:cstheme="minorHAnsi"/>
          <w:color w:val="000000" w:themeColor="text1"/>
        </w:rPr>
        <w:t>Ruđer</w:t>
      </w:r>
      <w:proofErr w:type="spellEnd"/>
      <w:r w:rsidRPr="009C4606">
        <w:rPr>
          <w:rFonts w:cstheme="minorHAnsi"/>
          <w:color w:val="000000" w:themeColor="text1"/>
        </w:rPr>
        <w:t xml:space="preserve"> </w:t>
      </w:r>
      <w:proofErr w:type="spellStart"/>
      <w:r w:rsidRPr="009C4606">
        <w:rPr>
          <w:rFonts w:cstheme="minorHAnsi"/>
          <w:color w:val="000000" w:themeColor="text1"/>
        </w:rPr>
        <w:t>Bošković</w:t>
      </w:r>
      <w:proofErr w:type="spellEnd"/>
      <w:r w:rsidRPr="009C4606">
        <w:rPr>
          <w:rFonts w:cstheme="minorHAnsi"/>
          <w:color w:val="000000" w:themeColor="text1"/>
        </w:rPr>
        <w:t xml:space="preserve"> Institute. She is working on the project "Elucidating the role of </w:t>
      </w:r>
      <w:proofErr w:type="spellStart"/>
      <w:r w:rsidRPr="009C4606">
        <w:rPr>
          <w:rFonts w:cstheme="minorHAnsi"/>
          <w:color w:val="000000" w:themeColor="text1"/>
        </w:rPr>
        <w:t>aquaporins</w:t>
      </w:r>
      <w:proofErr w:type="spellEnd"/>
      <w:r w:rsidRPr="009C4606">
        <w:rPr>
          <w:rFonts w:cstheme="minorHAnsi"/>
          <w:color w:val="000000" w:themeColor="text1"/>
        </w:rPr>
        <w:t xml:space="preserve"> 3 and 5 in the development of breast cancer resistance to oxidative stress (</w:t>
      </w:r>
      <w:proofErr w:type="spellStart"/>
      <w:r w:rsidRPr="009C4606">
        <w:rPr>
          <w:rFonts w:cstheme="minorHAnsi"/>
          <w:color w:val="000000" w:themeColor="text1"/>
        </w:rPr>
        <w:t>AquaBCaRe</w:t>
      </w:r>
      <w:proofErr w:type="spellEnd"/>
      <w:r w:rsidRPr="009C4606">
        <w:rPr>
          <w:rFonts w:cstheme="minorHAnsi"/>
          <w:color w:val="000000" w:themeColor="text1"/>
        </w:rPr>
        <w:t xml:space="preserve">)" with Dr. </w:t>
      </w:r>
      <w:proofErr w:type="spellStart"/>
      <w:r w:rsidRPr="009C4606">
        <w:rPr>
          <w:rFonts w:cstheme="minorHAnsi"/>
          <w:color w:val="000000" w:themeColor="text1"/>
        </w:rPr>
        <w:t>Lidija</w:t>
      </w:r>
      <w:proofErr w:type="spellEnd"/>
      <w:r w:rsidRPr="009C4606">
        <w:rPr>
          <w:rFonts w:cstheme="minorHAnsi"/>
          <w:color w:val="000000" w:themeColor="text1"/>
        </w:rPr>
        <w:t xml:space="preserve"> </w:t>
      </w:r>
      <w:proofErr w:type="spellStart"/>
      <w:r w:rsidRPr="009C4606">
        <w:rPr>
          <w:rFonts w:cstheme="minorHAnsi"/>
          <w:color w:val="000000" w:themeColor="text1"/>
        </w:rPr>
        <w:t>Milković</w:t>
      </w:r>
      <w:proofErr w:type="spellEnd"/>
      <w:r w:rsidRPr="009C4606">
        <w:rPr>
          <w:rFonts w:cstheme="minorHAnsi"/>
          <w:color w:val="000000" w:themeColor="text1"/>
        </w:rPr>
        <w:t xml:space="preserve"> and Dr. Ana </w:t>
      </w:r>
      <w:proofErr w:type="spellStart"/>
      <w:r w:rsidRPr="009C4606">
        <w:rPr>
          <w:rFonts w:cstheme="minorHAnsi"/>
          <w:color w:val="000000" w:themeColor="text1"/>
        </w:rPr>
        <w:t>Čipak</w:t>
      </w:r>
      <w:proofErr w:type="spellEnd"/>
      <w:r w:rsidRPr="009C4606">
        <w:rPr>
          <w:rFonts w:cstheme="minorHAnsi"/>
          <w:color w:val="000000" w:themeColor="text1"/>
        </w:rPr>
        <w:t xml:space="preserve"> </w:t>
      </w:r>
      <w:proofErr w:type="spellStart"/>
      <w:r w:rsidRPr="009C4606">
        <w:rPr>
          <w:rFonts w:cstheme="minorHAnsi"/>
          <w:color w:val="000000" w:themeColor="text1"/>
        </w:rPr>
        <w:t>Gašparović</w:t>
      </w:r>
      <w:proofErr w:type="spellEnd"/>
      <w:r w:rsidRPr="009C4606">
        <w:rPr>
          <w:rFonts w:cstheme="minorHAnsi"/>
          <w:color w:val="000000" w:themeColor="text1"/>
        </w:rPr>
        <w:t xml:space="preserve">, who are members of this action. For her PhD, she will investigate the interaction of Nrf2 and </w:t>
      </w:r>
      <w:proofErr w:type="spellStart"/>
      <w:r w:rsidRPr="009C4606">
        <w:rPr>
          <w:rFonts w:cstheme="minorHAnsi"/>
          <w:color w:val="000000" w:themeColor="text1"/>
        </w:rPr>
        <w:t>aquaporins</w:t>
      </w:r>
      <w:proofErr w:type="spellEnd"/>
      <w:r w:rsidRPr="009C4606">
        <w:rPr>
          <w:rFonts w:cstheme="minorHAnsi"/>
          <w:color w:val="000000" w:themeColor="text1"/>
        </w:rPr>
        <w:t xml:space="preserve"> (channels that could facilitate the transport of hydrogen peroxide across the membrane), as well as their response to the state of chronic oxidative stress.</w:t>
      </w:r>
    </w:p>
    <w:p w14:paraId="200E303A" w14:textId="77777777" w:rsidR="0016639C" w:rsidRPr="009C4606" w:rsidRDefault="0016639C" w:rsidP="0016639C">
      <w:pPr>
        <w:spacing w:after="0"/>
        <w:jc w:val="both"/>
        <w:rPr>
          <w:rFonts w:cstheme="minorHAnsi"/>
          <w:color w:val="000000" w:themeColor="text1"/>
        </w:rPr>
      </w:pPr>
    </w:p>
    <w:p w14:paraId="505AFC96" w14:textId="77777777" w:rsidR="0016639C" w:rsidRDefault="0016639C" w:rsidP="00570B60">
      <w:pPr>
        <w:spacing w:after="0" w:line="240" w:lineRule="auto"/>
        <w:ind w:right="261"/>
        <w:jc w:val="both"/>
        <w:rPr>
          <w:rFonts w:cstheme="minorHAnsi"/>
          <w:b/>
          <w:bCs/>
          <w:color w:val="000000" w:themeColor="text1"/>
        </w:rPr>
      </w:pPr>
    </w:p>
    <w:p w14:paraId="7DF9C201" w14:textId="77777777" w:rsidR="0016639C" w:rsidRDefault="0016639C" w:rsidP="00570B60">
      <w:pPr>
        <w:spacing w:after="0" w:line="240" w:lineRule="auto"/>
        <w:ind w:right="261"/>
        <w:jc w:val="both"/>
        <w:rPr>
          <w:rFonts w:cstheme="minorHAnsi"/>
          <w:b/>
          <w:bCs/>
          <w:color w:val="000000" w:themeColor="text1"/>
        </w:rPr>
      </w:pPr>
    </w:p>
    <w:p w14:paraId="6B656914" w14:textId="77777777" w:rsidR="0016639C" w:rsidRDefault="0016639C" w:rsidP="00570B60">
      <w:pPr>
        <w:spacing w:after="0" w:line="240" w:lineRule="auto"/>
        <w:ind w:right="261"/>
        <w:jc w:val="both"/>
        <w:rPr>
          <w:rFonts w:cstheme="minorHAnsi"/>
          <w:b/>
          <w:bCs/>
          <w:color w:val="000000" w:themeColor="text1"/>
        </w:rPr>
      </w:pPr>
    </w:p>
    <w:p w14:paraId="52B71D59" w14:textId="77777777" w:rsidR="0016639C" w:rsidRDefault="0016639C" w:rsidP="00570B60">
      <w:pPr>
        <w:spacing w:after="0" w:line="240" w:lineRule="auto"/>
        <w:ind w:right="261"/>
        <w:jc w:val="both"/>
        <w:rPr>
          <w:rFonts w:cstheme="minorHAnsi"/>
          <w:b/>
          <w:bCs/>
          <w:color w:val="000000" w:themeColor="text1"/>
        </w:rPr>
      </w:pPr>
    </w:p>
    <w:p w14:paraId="1BF9BDC1" w14:textId="77777777" w:rsidR="0016639C" w:rsidRDefault="0016639C" w:rsidP="00570B60">
      <w:pPr>
        <w:spacing w:after="0" w:line="240" w:lineRule="auto"/>
        <w:ind w:right="261"/>
        <w:jc w:val="both"/>
        <w:rPr>
          <w:rFonts w:cstheme="minorHAnsi"/>
          <w:b/>
          <w:bCs/>
          <w:color w:val="000000" w:themeColor="text1"/>
        </w:rPr>
      </w:pPr>
    </w:p>
    <w:p w14:paraId="02D66AE2" w14:textId="77777777" w:rsidR="0016639C" w:rsidRDefault="0016639C" w:rsidP="00570B60">
      <w:pPr>
        <w:spacing w:after="0" w:line="240" w:lineRule="auto"/>
        <w:ind w:right="261"/>
        <w:jc w:val="both"/>
        <w:rPr>
          <w:rFonts w:cstheme="minorHAnsi"/>
          <w:b/>
          <w:bCs/>
          <w:color w:val="000000" w:themeColor="text1"/>
        </w:rPr>
      </w:pPr>
    </w:p>
    <w:p w14:paraId="01208717" w14:textId="77777777" w:rsidR="0016639C" w:rsidRDefault="0016639C" w:rsidP="00570B60">
      <w:pPr>
        <w:spacing w:after="0" w:line="240" w:lineRule="auto"/>
        <w:ind w:right="261"/>
        <w:jc w:val="both"/>
        <w:rPr>
          <w:rFonts w:cstheme="minorHAnsi"/>
          <w:b/>
          <w:bCs/>
          <w:color w:val="000000" w:themeColor="text1"/>
        </w:rPr>
      </w:pPr>
    </w:p>
    <w:p w14:paraId="757524C6" w14:textId="77777777" w:rsidR="0016639C" w:rsidRDefault="0016639C" w:rsidP="00570B60">
      <w:pPr>
        <w:spacing w:after="0" w:line="240" w:lineRule="auto"/>
        <w:ind w:right="261"/>
        <w:jc w:val="both"/>
        <w:rPr>
          <w:rFonts w:cstheme="minorHAnsi"/>
          <w:b/>
          <w:bCs/>
          <w:color w:val="000000" w:themeColor="text1"/>
        </w:rPr>
      </w:pPr>
    </w:p>
    <w:p w14:paraId="5C467119" w14:textId="77777777" w:rsidR="0016639C" w:rsidRDefault="0016639C" w:rsidP="00570B60">
      <w:pPr>
        <w:spacing w:after="0" w:line="240" w:lineRule="auto"/>
        <w:ind w:right="261"/>
        <w:jc w:val="both"/>
        <w:rPr>
          <w:rFonts w:cstheme="minorHAnsi"/>
          <w:b/>
          <w:bCs/>
          <w:color w:val="000000" w:themeColor="text1"/>
        </w:rPr>
      </w:pPr>
    </w:p>
    <w:p w14:paraId="2E741304" w14:textId="77777777" w:rsidR="0016639C" w:rsidRDefault="0016639C" w:rsidP="00570B60">
      <w:pPr>
        <w:spacing w:after="0" w:line="240" w:lineRule="auto"/>
        <w:ind w:right="261"/>
        <w:jc w:val="both"/>
        <w:rPr>
          <w:rFonts w:cstheme="minorHAnsi"/>
          <w:b/>
          <w:bCs/>
          <w:color w:val="000000" w:themeColor="text1"/>
        </w:rPr>
      </w:pPr>
    </w:p>
    <w:p w14:paraId="4217D061" w14:textId="77777777" w:rsidR="0016639C" w:rsidRDefault="0016639C" w:rsidP="00570B60">
      <w:pPr>
        <w:spacing w:after="0" w:line="240" w:lineRule="auto"/>
        <w:ind w:right="261"/>
        <w:jc w:val="both"/>
        <w:rPr>
          <w:rFonts w:cstheme="minorHAnsi"/>
          <w:b/>
          <w:bCs/>
          <w:color w:val="000000" w:themeColor="text1"/>
        </w:rPr>
      </w:pPr>
    </w:p>
    <w:p w14:paraId="30559CA7" w14:textId="77777777" w:rsidR="0016639C" w:rsidRDefault="0016639C" w:rsidP="00570B60">
      <w:pPr>
        <w:spacing w:after="0" w:line="240" w:lineRule="auto"/>
        <w:ind w:right="261"/>
        <w:jc w:val="both"/>
        <w:rPr>
          <w:rFonts w:cstheme="minorHAnsi"/>
          <w:b/>
          <w:bCs/>
          <w:color w:val="000000" w:themeColor="text1"/>
        </w:rPr>
      </w:pPr>
    </w:p>
    <w:p w14:paraId="1EA0B5C7" w14:textId="77777777" w:rsidR="0016639C" w:rsidRDefault="0016639C" w:rsidP="00570B60">
      <w:pPr>
        <w:spacing w:after="0" w:line="240" w:lineRule="auto"/>
        <w:ind w:right="261"/>
        <w:jc w:val="both"/>
        <w:rPr>
          <w:rFonts w:cstheme="minorHAnsi"/>
          <w:b/>
          <w:bCs/>
          <w:color w:val="000000" w:themeColor="text1"/>
        </w:rPr>
      </w:pPr>
    </w:p>
    <w:p w14:paraId="48F1EEAD" w14:textId="77777777" w:rsidR="0016639C" w:rsidRPr="009C4606" w:rsidRDefault="0016639C" w:rsidP="0016639C">
      <w:pPr>
        <w:spacing w:after="0"/>
        <w:rPr>
          <w:rFonts w:cstheme="minorHAnsi"/>
          <w:b/>
          <w:color w:val="000000" w:themeColor="text1"/>
        </w:rPr>
      </w:pPr>
      <w:r w:rsidRPr="009C4606">
        <w:rPr>
          <w:rFonts w:cstheme="minorHAnsi"/>
          <w:b/>
          <w:color w:val="000000" w:themeColor="text1"/>
        </w:rPr>
        <w:t>NRF2 and AQP5 overexpression in breast cancer</w:t>
      </w:r>
    </w:p>
    <w:p w14:paraId="045E3965" w14:textId="77777777" w:rsidR="0016639C" w:rsidRPr="009C4606" w:rsidRDefault="0016639C" w:rsidP="0016639C">
      <w:pPr>
        <w:spacing w:after="0"/>
        <w:rPr>
          <w:rFonts w:cstheme="minorHAnsi"/>
          <w:i/>
          <w:color w:val="000000" w:themeColor="text1"/>
        </w:rPr>
      </w:pPr>
      <w:proofErr w:type="spellStart"/>
      <w:r w:rsidRPr="009C4606">
        <w:rPr>
          <w:rFonts w:cstheme="minorHAnsi"/>
          <w:i/>
          <w:color w:val="000000" w:themeColor="text1"/>
        </w:rPr>
        <w:t>Lidija</w:t>
      </w:r>
      <w:proofErr w:type="spellEnd"/>
      <w:r w:rsidRPr="009C4606">
        <w:rPr>
          <w:rFonts w:cstheme="minorHAnsi"/>
          <w:i/>
          <w:color w:val="000000" w:themeColor="text1"/>
        </w:rPr>
        <w:t xml:space="preserve"> </w:t>
      </w:r>
      <w:proofErr w:type="spellStart"/>
      <w:r w:rsidRPr="009C4606">
        <w:rPr>
          <w:rFonts w:cstheme="minorHAnsi"/>
          <w:i/>
          <w:color w:val="000000" w:themeColor="text1"/>
        </w:rPr>
        <w:t>Milkovic</w:t>
      </w:r>
      <w:proofErr w:type="spellEnd"/>
    </w:p>
    <w:p w14:paraId="2DCC834D" w14:textId="77777777" w:rsidR="0016639C" w:rsidRPr="009C4606" w:rsidRDefault="0016639C" w:rsidP="0016639C">
      <w:pPr>
        <w:spacing w:after="0"/>
        <w:rPr>
          <w:rFonts w:cstheme="minorHAnsi"/>
          <w:b/>
          <w:bCs/>
          <w:color w:val="000000" w:themeColor="text1"/>
        </w:rPr>
      </w:pPr>
      <w:r w:rsidRPr="009C4606">
        <w:rPr>
          <w:rFonts w:cstheme="minorHAnsi"/>
          <w:color w:val="000000" w:themeColor="text1"/>
        </w:rPr>
        <w:t xml:space="preserve">Laboratory for Oxidative Stress, Division of Molecular Medicine, </w:t>
      </w:r>
      <w:proofErr w:type="spellStart"/>
      <w:r w:rsidRPr="009C4606">
        <w:rPr>
          <w:rFonts w:cstheme="minorHAnsi"/>
          <w:color w:val="000000" w:themeColor="text1"/>
        </w:rPr>
        <w:t>Rudjer</w:t>
      </w:r>
      <w:proofErr w:type="spellEnd"/>
      <w:r w:rsidRPr="009C4606">
        <w:rPr>
          <w:rFonts w:cstheme="minorHAnsi"/>
          <w:color w:val="000000" w:themeColor="text1"/>
        </w:rPr>
        <w:t xml:space="preserve"> </w:t>
      </w:r>
      <w:proofErr w:type="spellStart"/>
      <w:r w:rsidRPr="009C4606">
        <w:rPr>
          <w:rFonts w:cstheme="minorHAnsi"/>
          <w:color w:val="000000" w:themeColor="text1"/>
        </w:rPr>
        <w:t>Boskovic</w:t>
      </w:r>
      <w:proofErr w:type="spellEnd"/>
      <w:r w:rsidRPr="009C4606">
        <w:rPr>
          <w:rFonts w:cstheme="minorHAnsi"/>
          <w:color w:val="000000" w:themeColor="text1"/>
        </w:rPr>
        <w:t xml:space="preserve"> Institute, Zagreb, Croatia</w:t>
      </w:r>
    </w:p>
    <w:p w14:paraId="19D5EFE0" w14:textId="77777777" w:rsidR="0016639C" w:rsidRPr="009C4606" w:rsidRDefault="00C0379B" w:rsidP="0016639C">
      <w:pPr>
        <w:spacing w:after="0"/>
        <w:rPr>
          <w:rFonts w:cstheme="minorHAnsi"/>
          <w:color w:val="000000" w:themeColor="text1"/>
        </w:rPr>
      </w:pPr>
      <w:hyperlink r:id="rId30" w:history="1">
        <w:r w:rsidR="0016639C" w:rsidRPr="009C4606">
          <w:rPr>
            <w:rStyle w:val="Hipervnculo"/>
            <w:rFonts w:cstheme="minorHAnsi"/>
            <w:color w:val="000000" w:themeColor="text1"/>
          </w:rPr>
          <w:t>Lidija.Milkovic@irb.hr</w:t>
        </w:r>
      </w:hyperlink>
    </w:p>
    <w:p w14:paraId="3F60221E" w14:textId="77777777" w:rsidR="0016639C" w:rsidRPr="009C4606" w:rsidRDefault="0016639C" w:rsidP="0016639C">
      <w:pPr>
        <w:spacing w:after="0" w:line="240" w:lineRule="auto"/>
        <w:rPr>
          <w:rFonts w:cstheme="minorHAnsi"/>
          <w:color w:val="000000" w:themeColor="text1"/>
        </w:rPr>
      </w:pPr>
    </w:p>
    <w:p w14:paraId="6609A626" w14:textId="77777777" w:rsidR="0016639C" w:rsidRPr="009C4606" w:rsidRDefault="0016639C" w:rsidP="0016639C">
      <w:pPr>
        <w:spacing w:after="0"/>
        <w:jc w:val="both"/>
        <w:rPr>
          <w:rFonts w:cstheme="minorHAnsi"/>
          <w:bCs/>
          <w:color w:val="000000" w:themeColor="text1"/>
        </w:rPr>
      </w:pPr>
      <w:r w:rsidRPr="009C4606">
        <w:rPr>
          <w:rFonts w:cstheme="minorHAnsi"/>
          <w:bCs/>
          <w:color w:val="000000" w:themeColor="text1"/>
        </w:rPr>
        <w:t xml:space="preserve">Nuclear factor-erythroid factor 2-related factor 2 (NRF2) is the major transcription factor activated upon an oxidative stress stimulus i.e. upon increased levels of reactive oxygen species (ROS). Its activation increases the expression of the cytoprotective genes thus protecting cells from detrimental ROS effects. However, ROS are also important for normal cellular functioning by influencing diverse redox-sensitive signaling pathways. Hydrogen peroxide is the main ROS involved in redox signaling due to its better stability. The discovery of </w:t>
      </w:r>
      <w:proofErr w:type="spellStart"/>
      <w:r w:rsidRPr="009C4606">
        <w:rPr>
          <w:rFonts w:cstheme="minorHAnsi"/>
          <w:bCs/>
          <w:color w:val="000000" w:themeColor="text1"/>
        </w:rPr>
        <w:t>aquaporins</w:t>
      </w:r>
      <w:proofErr w:type="spellEnd"/>
      <w:r w:rsidRPr="009C4606">
        <w:rPr>
          <w:rFonts w:cstheme="minorHAnsi"/>
          <w:bCs/>
          <w:color w:val="000000" w:themeColor="text1"/>
        </w:rPr>
        <w:t xml:space="preserve"> (AQPs), water </w:t>
      </w:r>
      <w:proofErr w:type="gramStart"/>
      <w:r w:rsidRPr="009C4606">
        <w:rPr>
          <w:rFonts w:cstheme="minorHAnsi"/>
          <w:bCs/>
          <w:color w:val="000000" w:themeColor="text1"/>
        </w:rPr>
        <w:t>channels, that</w:t>
      </w:r>
      <w:proofErr w:type="gramEnd"/>
      <w:r w:rsidRPr="009C4606">
        <w:rPr>
          <w:rFonts w:cstheme="minorHAnsi"/>
          <w:bCs/>
          <w:color w:val="000000" w:themeColor="text1"/>
        </w:rPr>
        <w:t xml:space="preserve"> also channel hydrogen peroxide might elucidate the hydrogen peroxide signaling role in the cell and its “communication” with the neighboring one. In this research, we focused to reveal how overexpression of NRF2 and AQP5 upon exposure to hydrogen peroxide affects breast cancer cell lines. We observed cell-type-specific differences in the viability, proliferation, migration, and expression of target proteins.</w:t>
      </w:r>
    </w:p>
    <w:p w14:paraId="1B37E410" w14:textId="77777777" w:rsidR="0016639C" w:rsidRPr="009C4606" w:rsidRDefault="0016639C" w:rsidP="0016639C">
      <w:pPr>
        <w:spacing w:after="0"/>
        <w:rPr>
          <w:rFonts w:cstheme="minorHAnsi"/>
          <w:b/>
          <w:bCs/>
          <w:color w:val="000000" w:themeColor="text1"/>
        </w:rPr>
      </w:pPr>
    </w:p>
    <w:p w14:paraId="4A34EEA3" w14:textId="77777777" w:rsidR="0016639C" w:rsidRPr="009C4606" w:rsidRDefault="0016639C" w:rsidP="0016639C">
      <w:pPr>
        <w:spacing w:after="0"/>
        <w:jc w:val="both"/>
        <w:rPr>
          <w:rFonts w:cstheme="minorHAnsi"/>
          <w:color w:val="000000" w:themeColor="text1"/>
        </w:rPr>
      </w:pPr>
      <w:r w:rsidRPr="009C4606">
        <w:rPr>
          <w:rFonts w:cstheme="minorHAnsi"/>
          <w:noProof/>
          <w:color w:val="000000" w:themeColor="text1"/>
        </w:rPr>
        <w:drawing>
          <wp:anchor distT="0" distB="0" distL="114300" distR="114300" simplePos="0" relativeHeight="251634688" behindDoc="0" locked="0" layoutInCell="1" allowOverlap="1" wp14:anchorId="6BB3BF39" wp14:editId="69BBF001">
            <wp:simplePos x="0" y="0"/>
            <wp:positionH relativeFrom="column">
              <wp:posOffset>11430</wp:posOffset>
            </wp:positionH>
            <wp:positionV relativeFrom="paragraph">
              <wp:posOffset>66040</wp:posOffset>
            </wp:positionV>
            <wp:extent cx="2409190" cy="2438400"/>
            <wp:effectExtent l="0" t="0" r="0" b="0"/>
            <wp:wrapSquare wrapText="bothSides"/>
            <wp:docPr id="18" name="Imagen 18" descr="Profile photo of Lidija Mil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ile photo of Lidija Milkov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190" cy="2438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C4606">
        <w:rPr>
          <w:rFonts w:cstheme="minorHAnsi"/>
          <w:b/>
          <w:bCs/>
          <w:color w:val="000000" w:themeColor="text1"/>
        </w:rPr>
        <w:t>Lidija</w:t>
      </w:r>
      <w:proofErr w:type="spellEnd"/>
      <w:r w:rsidRPr="009C4606">
        <w:rPr>
          <w:rFonts w:cstheme="minorHAnsi"/>
          <w:b/>
          <w:bCs/>
          <w:color w:val="000000" w:themeColor="text1"/>
        </w:rPr>
        <w:t xml:space="preserve"> </w:t>
      </w:r>
      <w:proofErr w:type="spellStart"/>
      <w:r w:rsidRPr="009C4606">
        <w:rPr>
          <w:rFonts w:cstheme="minorHAnsi"/>
          <w:b/>
          <w:bCs/>
          <w:color w:val="000000" w:themeColor="text1"/>
        </w:rPr>
        <w:t>Milkovic</w:t>
      </w:r>
      <w:proofErr w:type="spellEnd"/>
      <w:r w:rsidRPr="009C4606">
        <w:rPr>
          <w:rFonts w:cstheme="minorHAnsi"/>
          <w:color w:val="000000" w:themeColor="text1"/>
        </w:rPr>
        <w:t xml:space="preserve"> is a Research Associate in the Laboratory for Oxidative Stress, Division of Molecular Medicine at the </w:t>
      </w:r>
      <w:proofErr w:type="spellStart"/>
      <w:r w:rsidRPr="009C4606">
        <w:rPr>
          <w:rFonts w:cstheme="minorHAnsi"/>
          <w:color w:val="000000" w:themeColor="text1"/>
        </w:rPr>
        <w:t>Rudjer</w:t>
      </w:r>
      <w:proofErr w:type="spellEnd"/>
      <w:r w:rsidRPr="009C4606">
        <w:rPr>
          <w:rFonts w:cstheme="minorHAnsi"/>
          <w:color w:val="000000" w:themeColor="text1"/>
        </w:rPr>
        <w:t xml:space="preserve"> </w:t>
      </w:r>
      <w:proofErr w:type="spellStart"/>
      <w:r w:rsidRPr="009C4606">
        <w:rPr>
          <w:rFonts w:cstheme="minorHAnsi"/>
          <w:color w:val="000000" w:themeColor="text1"/>
        </w:rPr>
        <w:t>Boskovic</w:t>
      </w:r>
      <w:proofErr w:type="spellEnd"/>
      <w:r w:rsidRPr="009C4606">
        <w:rPr>
          <w:rFonts w:cstheme="minorHAnsi"/>
          <w:color w:val="000000" w:themeColor="text1"/>
        </w:rPr>
        <w:t xml:space="preserve"> Institute in Zagreb, Croatia. She studies the role of oxidative stress, and concurrent </w:t>
      </w:r>
      <w:proofErr w:type="spellStart"/>
      <w:r w:rsidRPr="009C4606">
        <w:rPr>
          <w:rFonts w:cstheme="minorHAnsi"/>
          <w:color w:val="000000" w:themeColor="text1"/>
        </w:rPr>
        <w:t>antioxidative</w:t>
      </w:r>
      <w:proofErr w:type="spellEnd"/>
      <w:r w:rsidRPr="009C4606">
        <w:rPr>
          <w:rFonts w:cstheme="minorHAnsi"/>
          <w:color w:val="000000" w:themeColor="text1"/>
        </w:rPr>
        <w:t xml:space="preserve"> mechanisms, in diverse (</w:t>
      </w:r>
      <w:proofErr w:type="spellStart"/>
      <w:r w:rsidRPr="009C4606">
        <w:rPr>
          <w:rFonts w:cstheme="minorHAnsi"/>
          <w:color w:val="000000" w:themeColor="text1"/>
        </w:rPr>
        <w:t>patho</w:t>
      </w:r>
      <w:proofErr w:type="spellEnd"/>
      <w:proofErr w:type="gramStart"/>
      <w:r w:rsidRPr="009C4606">
        <w:rPr>
          <w:rFonts w:cstheme="minorHAnsi"/>
          <w:color w:val="000000" w:themeColor="text1"/>
        </w:rPr>
        <w:t>)physiological</w:t>
      </w:r>
      <w:proofErr w:type="gramEnd"/>
      <w:r w:rsidRPr="009C4606">
        <w:rPr>
          <w:rFonts w:cstheme="minorHAnsi"/>
          <w:color w:val="000000" w:themeColor="text1"/>
        </w:rPr>
        <w:t xml:space="preserve"> processes focusing on cancer. In the last years, she was involved in a project investigating the “the driver mechanism” of cellular metabolic reprogramming through epigenetically modulated NRF2 activity in several cancer cell lines of different origins and genetic backgrounds, and its significance for patients with head and neck tumors. More recently, she works on a project of Dr. Ana </w:t>
      </w:r>
      <w:proofErr w:type="spellStart"/>
      <w:r w:rsidRPr="009C4606">
        <w:rPr>
          <w:rFonts w:cstheme="minorHAnsi"/>
          <w:color w:val="000000" w:themeColor="text1"/>
        </w:rPr>
        <w:t>Cipak</w:t>
      </w:r>
      <w:proofErr w:type="spellEnd"/>
      <w:r w:rsidRPr="009C4606">
        <w:rPr>
          <w:rFonts w:cstheme="minorHAnsi"/>
          <w:color w:val="000000" w:themeColor="text1"/>
        </w:rPr>
        <w:t xml:space="preserve"> </w:t>
      </w:r>
      <w:proofErr w:type="spellStart"/>
      <w:r w:rsidRPr="009C4606">
        <w:rPr>
          <w:rFonts w:cstheme="minorHAnsi"/>
          <w:color w:val="000000" w:themeColor="text1"/>
        </w:rPr>
        <w:t>Gasparovic</w:t>
      </w:r>
      <w:proofErr w:type="spellEnd"/>
      <w:r w:rsidRPr="009C4606">
        <w:rPr>
          <w:rFonts w:cstheme="minorHAnsi"/>
          <w:color w:val="000000" w:themeColor="text1"/>
        </w:rPr>
        <w:t xml:space="preserve"> (MC member of this COST Action) investigating the role of </w:t>
      </w:r>
      <w:proofErr w:type="spellStart"/>
      <w:r w:rsidRPr="009C4606">
        <w:rPr>
          <w:rFonts w:cstheme="minorHAnsi"/>
          <w:color w:val="000000" w:themeColor="text1"/>
        </w:rPr>
        <w:t>peroxiporins</w:t>
      </w:r>
      <w:proofErr w:type="spellEnd"/>
      <w:r w:rsidRPr="009C4606">
        <w:rPr>
          <w:rFonts w:cstheme="minorHAnsi"/>
          <w:color w:val="000000" w:themeColor="text1"/>
        </w:rPr>
        <w:t xml:space="preserve"> in the regulation of the cellular </w:t>
      </w:r>
      <w:proofErr w:type="spellStart"/>
      <w:r w:rsidRPr="009C4606">
        <w:rPr>
          <w:rFonts w:cstheme="minorHAnsi"/>
          <w:color w:val="000000" w:themeColor="text1"/>
        </w:rPr>
        <w:t>antioxidative</w:t>
      </w:r>
      <w:proofErr w:type="spellEnd"/>
      <w:r w:rsidRPr="009C4606">
        <w:rPr>
          <w:rFonts w:cstheme="minorHAnsi"/>
          <w:color w:val="000000" w:themeColor="text1"/>
        </w:rPr>
        <w:t xml:space="preserve"> system. She is also interested in understanding the intertwined regulation of </w:t>
      </w:r>
      <w:proofErr w:type="spellStart"/>
      <w:r w:rsidRPr="009C4606">
        <w:rPr>
          <w:rFonts w:cstheme="minorHAnsi"/>
          <w:color w:val="000000" w:themeColor="text1"/>
        </w:rPr>
        <w:t>antioxidative</w:t>
      </w:r>
      <w:proofErr w:type="spellEnd"/>
      <w:r w:rsidRPr="009C4606">
        <w:rPr>
          <w:rFonts w:cstheme="minorHAnsi"/>
          <w:color w:val="000000" w:themeColor="text1"/>
        </w:rPr>
        <w:t xml:space="preserve"> mechanisms, mainly of the NRF2 signaling, metabolic reprogramming, and the involvement of reactive oxygen species (ROS) in cancer.</w:t>
      </w:r>
    </w:p>
    <w:p w14:paraId="07ADD3C8" w14:textId="77777777" w:rsidR="0016639C" w:rsidRDefault="0016639C" w:rsidP="00570B60">
      <w:pPr>
        <w:spacing w:after="0" w:line="240" w:lineRule="auto"/>
        <w:ind w:right="261"/>
        <w:jc w:val="both"/>
        <w:rPr>
          <w:rFonts w:cstheme="minorHAnsi"/>
          <w:b/>
          <w:bCs/>
          <w:color w:val="000000" w:themeColor="text1"/>
        </w:rPr>
      </w:pPr>
    </w:p>
    <w:p w14:paraId="1B27D0D3" w14:textId="77777777" w:rsidR="0016639C" w:rsidRDefault="0016639C" w:rsidP="00570B60">
      <w:pPr>
        <w:spacing w:after="0" w:line="240" w:lineRule="auto"/>
        <w:ind w:right="261"/>
        <w:jc w:val="both"/>
        <w:rPr>
          <w:rFonts w:cstheme="minorHAnsi"/>
          <w:b/>
          <w:bCs/>
          <w:color w:val="000000" w:themeColor="text1"/>
        </w:rPr>
      </w:pPr>
    </w:p>
    <w:p w14:paraId="768B6DC0" w14:textId="77777777" w:rsidR="0016639C" w:rsidRDefault="0016639C" w:rsidP="00570B60">
      <w:pPr>
        <w:spacing w:after="0" w:line="240" w:lineRule="auto"/>
        <w:ind w:right="261"/>
        <w:jc w:val="both"/>
        <w:rPr>
          <w:rFonts w:cstheme="minorHAnsi"/>
          <w:b/>
          <w:bCs/>
          <w:color w:val="000000" w:themeColor="text1"/>
        </w:rPr>
      </w:pPr>
    </w:p>
    <w:p w14:paraId="0142F730" w14:textId="77777777" w:rsidR="0016639C" w:rsidRDefault="0016639C" w:rsidP="00570B60">
      <w:pPr>
        <w:spacing w:after="0" w:line="240" w:lineRule="auto"/>
        <w:ind w:right="261"/>
        <w:jc w:val="both"/>
        <w:rPr>
          <w:rFonts w:cstheme="minorHAnsi"/>
          <w:b/>
          <w:bCs/>
          <w:color w:val="000000" w:themeColor="text1"/>
        </w:rPr>
      </w:pPr>
    </w:p>
    <w:p w14:paraId="1E27AF0D" w14:textId="77777777" w:rsidR="0016639C" w:rsidRDefault="0016639C" w:rsidP="00570B60">
      <w:pPr>
        <w:spacing w:after="0" w:line="240" w:lineRule="auto"/>
        <w:ind w:right="261"/>
        <w:jc w:val="both"/>
        <w:rPr>
          <w:rFonts w:cstheme="minorHAnsi"/>
          <w:b/>
          <w:bCs/>
          <w:color w:val="000000" w:themeColor="text1"/>
        </w:rPr>
      </w:pPr>
    </w:p>
    <w:p w14:paraId="293623CD" w14:textId="77777777" w:rsidR="0016639C" w:rsidRDefault="0016639C" w:rsidP="00570B60">
      <w:pPr>
        <w:spacing w:after="0" w:line="240" w:lineRule="auto"/>
        <w:ind w:right="261"/>
        <w:jc w:val="both"/>
        <w:rPr>
          <w:rFonts w:cstheme="minorHAnsi"/>
          <w:b/>
          <w:bCs/>
          <w:color w:val="000000" w:themeColor="text1"/>
        </w:rPr>
      </w:pPr>
    </w:p>
    <w:p w14:paraId="60E31FE4" w14:textId="77777777" w:rsidR="0016639C" w:rsidRDefault="0016639C" w:rsidP="00570B60">
      <w:pPr>
        <w:spacing w:after="0" w:line="240" w:lineRule="auto"/>
        <w:ind w:right="261"/>
        <w:jc w:val="both"/>
        <w:rPr>
          <w:rFonts w:cstheme="minorHAnsi"/>
          <w:b/>
          <w:bCs/>
          <w:color w:val="000000" w:themeColor="text1"/>
        </w:rPr>
      </w:pPr>
    </w:p>
    <w:p w14:paraId="5787B71A" w14:textId="77777777" w:rsidR="0016639C" w:rsidRDefault="0016639C" w:rsidP="00570B60">
      <w:pPr>
        <w:spacing w:after="0" w:line="240" w:lineRule="auto"/>
        <w:ind w:right="261"/>
        <w:jc w:val="both"/>
        <w:rPr>
          <w:rFonts w:cstheme="minorHAnsi"/>
          <w:b/>
          <w:bCs/>
          <w:color w:val="000000" w:themeColor="text1"/>
        </w:rPr>
      </w:pPr>
    </w:p>
    <w:p w14:paraId="55C4C301" w14:textId="77777777" w:rsidR="0016639C" w:rsidRPr="009C4606" w:rsidRDefault="0016639C" w:rsidP="0016639C">
      <w:pPr>
        <w:spacing w:after="0"/>
        <w:rPr>
          <w:rFonts w:cstheme="minorHAnsi"/>
          <w:b/>
          <w:color w:val="000000" w:themeColor="text1"/>
        </w:rPr>
      </w:pPr>
      <w:r w:rsidRPr="009C4606">
        <w:rPr>
          <w:rFonts w:cstheme="minorHAnsi"/>
          <w:b/>
          <w:color w:val="000000" w:themeColor="text1"/>
        </w:rPr>
        <w:t>The development of novel NRF2 activity and level analyses method</w:t>
      </w:r>
    </w:p>
    <w:p w14:paraId="7879E7E8" w14:textId="77777777" w:rsidR="0016639C" w:rsidRPr="009C4606" w:rsidRDefault="0016639C" w:rsidP="0016639C">
      <w:pPr>
        <w:spacing w:after="0"/>
        <w:rPr>
          <w:rFonts w:cstheme="minorHAnsi"/>
          <w:i/>
          <w:color w:val="000000" w:themeColor="text1"/>
        </w:rPr>
      </w:pPr>
      <w:proofErr w:type="spellStart"/>
      <w:r w:rsidRPr="009C4606">
        <w:rPr>
          <w:rFonts w:cstheme="minorHAnsi"/>
          <w:i/>
          <w:color w:val="000000" w:themeColor="text1"/>
        </w:rPr>
        <w:t>Sermin</w:t>
      </w:r>
      <w:proofErr w:type="spellEnd"/>
      <w:r w:rsidRPr="009C4606">
        <w:rPr>
          <w:rFonts w:cstheme="minorHAnsi"/>
          <w:i/>
          <w:color w:val="000000" w:themeColor="text1"/>
        </w:rPr>
        <w:t xml:space="preserve"> </w:t>
      </w:r>
      <w:proofErr w:type="spellStart"/>
      <w:r w:rsidRPr="009C4606">
        <w:rPr>
          <w:rFonts w:cstheme="minorHAnsi"/>
          <w:i/>
          <w:color w:val="000000" w:themeColor="text1"/>
        </w:rPr>
        <w:t>Genc</w:t>
      </w:r>
      <w:proofErr w:type="spellEnd"/>
    </w:p>
    <w:p w14:paraId="77C2BAB8" w14:textId="77777777" w:rsidR="0016639C" w:rsidRPr="009C4606" w:rsidRDefault="0016639C" w:rsidP="0016639C">
      <w:pPr>
        <w:spacing w:after="0"/>
        <w:rPr>
          <w:rFonts w:cstheme="minorHAnsi"/>
          <w:color w:val="000000" w:themeColor="text1"/>
        </w:rPr>
      </w:pPr>
      <w:r w:rsidRPr="009C4606">
        <w:rPr>
          <w:rFonts w:cstheme="minorHAnsi"/>
          <w:color w:val="000000" w:themeColor="text1"/>
        </w:rPr>
        <w:t xml:space="preserve">Izmir Biomedicine and Genome Center, </w:t>
      </w:r>
      <w:proofErr w:type="spellStart"/>
      <w:r w:rsidRPr="009C4606">
        <w:rPr>
          <w:rFonts w:cstheme="minorHAnsi"/>
          <w:color w:val="000000" w:themeColor="text1"/>
        </w:rPr>
        <w:t>Dokuz</w:t>
      </w:r>
      <w:proofErr w:type="spellEnd"/>
      <w:r w:rsidRPr="009C4606">
        <w:rPr>
          <w:rFonts w:cstheme="minorHAnsi"/>
          <w:color w:val="000000" w:themeColor="text1"/>
        </w:rPr>
        <w:t xml:space="preserve"> </w:t>
      </w:r>
      <w:proofErr w:type="spellStart"/>
      <w:r w:rsidRPr="009C4606">
        <w:rPr>
          <w:rFonts w:cstheme="minorHAnsi"/>
          <w:color w:val="000000" w:themeColor="text1"/>
        </w:rPr>
        <w:t>Eylul</w:t>
      </w:r>
      <w:proofErr w:type="spellEnd"/>
      <w:r w:rsidRPr="009C4606">
        <w:rPr>
          <w:rFonts w:cstheme="minorHAnsi"/>
          <w:color w:val="000000" w:themeColor="text1"/>
        </w:rPr>
        <w:t xml:space="preserve"> University, Izmir, Turkey</w:t>
      </w:r>
    </w:p>
    <w:p w14:paraId="04822666" w14:textId="77777777" w:rsidR="0016639C" w:rsidRPr="009C4606" w:rsidRDefault="00C0379B" w:rsidP="0016639C">
      <w:pPr>
        <w:spacing w:after="0"/>
        <w:rPr>
          <w:rFonts w:cstheme="minorHAnsi"/>
          <w:color w:val="000000" w:themeColor="text1"/>
        </w:rPr>
      </w:pPr>
      <w:hyperlink r:id="rId32" w:history="1">
        <w:r w:rsidR="0016639C" w:rsidRPr="009C4606">
          <w:rPr>
            <w:rStyle w:val="Hipervnculo"/>
            <w:rFonts w:cstheme="minorHAnsi"/>
            <w:color w:val="000000" w:themeColor="text1"/>
          </w:rPr>
          <w:t>sermin.genc@ibg.edu.tr</w:t>
        </w:r>
      </w:hyperlink>
    </w:p>
    <w:p w14:paraId="1007CCC8" w14:textId="77777777" w:rsidR="0016639C" w:rsidRPr="009C4606" w:rsidRDefault="0016639C" w:rsidP="0016639C">
      <w:pPr>
        <w:spacing w:after="0" w:line="240" w:lineRule="auto"/>
        <w:rPr>
          <w:rFonts w:cstheme="minorHAnsi"/>
          <w:color w:val="000000" w:themeColor="text1"/>
        </w:rPr>
      </w:pPr>
    </w:p>
    <w:p w14:paraId="1647D134" w14:textId="77777777" w:rsidR="0016639C" w:rsidRPr="009C4606" w:rsidRDefault="0016639C" w:rsidP="0016639C">
      <w:pPr>
        <w:spacing w:after="0" w:line="240" w:lineRule="auto"/>
        <w:jc w:val="both"/>
        <w:rPr>
          <w:rFonts w:cstheme="minorHAnsi"/>
          <w:color w:val="000000" w:themeColor="text1"/>
        </w:rPr>
      </w:pPr>
      <w:r w:rsidRPr="009C4606">
        <w:rPr>
          <w:rFonts w:cstheme="minorHAnsi"/>
          <w:color w:val="000000" w:themeColor="text1"/>
        </w:rPr>
        <w:t xml:space="preserve">The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is a multiprotein complex that activates caspase-1 and triggers the release of the </w:t>
      </w:r>
      <w:proofErr w:type="spellStart"/>
      <w:r w:rsidRPr="009C4606">
        <w:rPr>
          <w:rFonts w:cstheme="minorHAnsi"/>
          <w:color w:val="000000" w:themeColor="text1"/>
        </w:rPr>
        <w:t>proinflammatory</w:t>
      </w:r>
      <w:proofErr w:type="spellEnd"/>
      <w:r w:rsidRPr="009C4606">
        <w:rPr>
          <w:rFonts w:cstheme="minorHAnsi"/>
          <w:color w:val="000000" w:themeColor="text1"/>
        </w:rPr>
        <w:t xml:space="preserve"> cytokines in response to diverse signals and consequent cell death, named </w:t>
      </w:r>
      <w:proofErr w:type="spellStart"/>
      <w:r w:rsidRPr="009C4606">
        <w:rPr>
          <w:rFonts w:cstheme="minorHAnsi"/>
          <w:color w:val="000000" w:themeColor="text1"/>
        </w:rPr>
        <w:t>pyroptosis</w:t>
      </w:r>
      <w:proofErr w:type="spellEnd"/>
      <w:r w:rsidRPr="009C4606">
        <w:rPr>
          <w:rFonts w:cstheme="minorHAnsi"/>
          <w:color w:val="000000" w:themeColor="text1"/>
        </w:rPr>
        <w:t xml:space="preserve">. Although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activation plays critical roles against various pathogens in host defense, </w:t>
      </w:r>
      <w:proofErr w:type="spellStart"/>
      <w:r w:rsidRPr="009C4606">
        <w:rPr>
          <w:rFonts w:cstheme="minorHAnsi"/>
          <w:color w:val="000000" w:themeColor="text1"/>
        </w:rPr>
        <w:t>overactivation</w:t>
      </w:r>
      <w:proofErr w:type="spellEnd"/>
      <w:r w:rsidRPr="009C4606">
        <w:rPr>
          <w:rFonts w:cstheme="minorHAnsi"/>
          <w:color w:val="000000" w:themeColor="text1"/>
        </w:rPr>
        <w:t xml:space="preserve"> of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contributes to the pathogenesis of </w:t>
      </w:r>
      <w:proofErr w:type="spellStart"/>
      <w:r w:rsidRPr="009C4606">
        <w:rPr>
          <w:rFonts w:cstheme="minorHAnsi"/>
          <w:color w:val="000000" w:themeColor="text1"/>
        </w:rPr>
        <w:t>neuroinflammatory</w:t>
      </w:r>
      <w:proofErr w:type="spellEnd"/>
      <w:r w:rsidRPr="009C4606">
        <w:rPr>
          <w:rFonts w:cstheme="minorHAnsi"/>
          <w:color w:val="000000" w:themeColor="text1"/>
        </w:rPr>
        <w:t xml:space="preserve"> and chronic neurodegenerative disorders. Microglial cells are the primary mediator of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activation in the brain. Therefore, our studies are mainly related to microglial immune responses in cell culture and animal models. To test the protective role of NRF2, we have utilized protective molecules with NRF2 activating capacities, such as Sulforaphane, Melatonin, and Dimethyl Fumarate. Our studies have revealed that Nrf2 activators protected microglial cells from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activation and </w:t>
      </w:r>
      <w:proofErr w:type="spellStart"/>
      <w:r w:rsidRPr="009C4606">
        <w:rPr>
          <w:rFonts w:cstheme="minorHAnsi"/>
          <w:color w:val="000000" w:themeColor="text1"/>
        </w:rPr>
        <w:t>pyroptotic</w:t>
      </w:r>
      <w:proofErr w:type="spellEnd"/>
      <w:r w:rsidRPr="009C4606">
        <w:rPr>
          <w:rFonts w:cstheme="minorHAnsi"/>
          <w:color w:val="000000" w:themeColor="text1"/>
        </w:rPr>
        <w:t xml:space="preserve"> cell death. </w:t>
      </w:r>
    </w:p>
    <w:p w14:paraId="5C316260" w14:textId="77777777" w:rsidR="0016639C" w:rsidRPr="009C4606" w:rsidRDefault="0016639C" w:rsidP="0016639C">
      <w:pPr>
        <w:spacing w:after="0" w:line="240" w:lineRule="auto"/>
        <w:rPr>
          <w:rFonts w:cstheme="minorHAnsi"/>
          <w:color w:val="000000" w:themeColor="text1"/>
        </w:rPr>
      </w:pPr>
    </w:p>
    <w:p w14:paraId="6D97D656" w14:textId="77777777" w:rsidR="0016639C" w:rsidRPr="009C4606" w:rsidRDefault="0016639C" w:rsidP="0016639C">
      <w:pPr>
        <w:spacing w:after="0"/>
        <w:jc w:val="both"/>
        <w:rPr>
          <w:rFonts w:cstheme="minorHAnsi"/>
          <w:color w:val="000000" w:themeColor="text1"/>
        </w:rPr>
      </w:pPr>
      <w:r w:rsidRPr="009C4606">
        <w:rPr>
          <w:rFonts w:cstheme="minorHAnsi"/>
          <w:noProof/>
          <w:color w:val="000000" w:themeColor="text1"/>
        </w:rPr>
        <w:drawing>
          <wp:anchor distT="0" distB="0" distL="114300" distR="114300" simplePos="0" relativeHeight="251635712" behindDoc="0" locked="0" layoutInCell="1" allowOverlap="1" wp14:anchorId="58335004" wp14:editId="43918BFC">
            <wp:simplePos x="0" y="0"/>
            <wp:positionH relativeFrom="column">
              <wp:posOffset>12065</wp:posOffset>
            </wp:positionH>
            <wp:positionV relativeFrom="paragraph">
              <wp:posOffset>66675</wp:posOffset>
            </wp:positionV>
            <wp:extent cx="2159000" cy="2159000"/>
            <wp:effectExtent l="0" t="0" r="0" b="0"/>
            <wp:wrapSquare wrapText="bothSides"/>
            <wp:docPr id="12" name="Imagen 12" descr="Loop | Sermin G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p | Sermin Gen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C4606">
        <w:rPr>
          <w:rFonts w:cstheme="minorHAnsi"/>
          <w:b/>
          <w:color w:val="000000" w:themeColor="text1"/>
        </w:rPr>
        <w:t>Sermin</w:t>
      </w:r>
      <w:proofErr w:type="spellEnd"/>
      <w:r w:rsidRPr="009C4606">
        <w:rPr>
          <w:rFonts w:cstheme="minorHAnsi"/>
          <w:b/>
          <w:color w:val="000000" w:themeColor="text1"/>
        </w:rPr>
        <w:t xml:space="preserve"> </w:t>
      </w:r>
      <w:proofErr w:type="spellStart"/>
      <w:r w:rsidRPr="009C4606">
        <w:rPr>
          <w:rFonts w:cstheme="minorHAnsi"/>
          <w:b/>
          <w:color w:val="000000" w:themeColor="text1"/>
        </w:rPr>
        <w:t>Genc</w:t>
      </w:r>
      <w:proofErr w:type="spellEnd"/>
      <w:r w:rsidRPr="009C4606">
        <w:rPr>
          <w:rFonts w:cstheme="minorHAnsi"/>
          <w:color w:val="000000" w:themeColor="text1"/>
        </w:rPr>
        <w:t xml:space="preserve"> is MD for Neurology and PhD for Medical Biology. She is working at as </w:t>
      </w:r>
      <w:proofErr w:type="gramStart"/>
      <w:r w:rsidRPr="009C4606">
        <w:rPr>
          <w:rFonts w:cstheme="minorHAnsi"/>
          <w:color w:val="000000" w:themeColor="text1"/>
        </w:rPr>
        <w:t>an</w:t>
      </w:r>
      <w:proofErr w:type="gramEnd"/>
      <w:r w:rsidRPr="009C4606">
        <w:rPr>
          <w:rFonts w:cstheme="minorHAnsi"/>
          <w:color w:val="000000" w:themeColor="text1"/>
        </w:rPr>
        <w:t xml:space="preserve"> Prof. at Department of Neuroscience, Health Science Institute of </w:t>
      </w:r>
      <w:proofErr w:type="spellStart"/>
      <w:r w:rsidRPr="009C4606">
        <w:rPr>
          <w:rFonts w:cstheme="minorHAnsi"/>
          <w:color w:val="000000" w:themeColor="text1"/>
        </w:rPr>
        <w:t>Dokuz</w:t>
      </w:r>
      <w:proofErr w:type="spellEnd"/>
      <w:r w:rsidRPr="009C4606">
        <w:rPr>
          <w:rFonts w:cstheme="minorHAnsi"/>
          <w:color w:val="000000" w:themeColor="text1"/>
        </w:rPr>
        <w:t xml:space="preserve"> </w:t>
      </w:r>
      <w:proofErr w:type="spellStart"/>
      <w:r w:rsidRPr="009C4606">
        <w:rPr>
          <w:rFonts w:cstheme="minorHAnsi"/>
          <w:color w:val="000000" w:themeColor="text1"/>
        </w:rPr>
        <w:t>Eylul</w:t>
      </w:r>
      <w:proofErr w:type="spellEnd"/>
      <w:r w:rsidRPr="009C4606">
        <w:rPr>
          <w:rFonts w:cstheme="minorHAnsi"/>
          <w:color w:val="000000" w:themeColor="text1"/>
        </w:rPr>
        <w:t xml:space="preserve"> University. She also has a research lab in the Field of Neurodegeneration and Neuroprotection at İzmir Biomedicine and Genome Center. She has more than 60 research article (9 are related with Nrf2) </w:t>
      </w:r>
      <w:proofErr w:type="gramStart"/>
      <w:r w:rsidRPr="009C4606">
        <w:rPr>
          <w:rFonts w:cstheme="minorHAnsi"/>
          <w:color w:val="000000" w:themeColor="text1"/>
        </w:rPr>
        <w:t>an my</w:t>
      </w:r>
      <w:proofErr w:type="gramEnd"/>
      <w:r w:rsidRPr="009C4606">
        <w:rPr>
          <w:rFonts w:cstheme="minorHAnsi"/>
          <w:color w:val="000000" w:themeColor="text1"/>
        </w:rPr>
        <w:t xml:space="preserve"> h index is 39. You can find detailed information about her and her group at: </w:t>
      </w:r>
    </w:p>
    <w:p w14:paraId="75069CCC" w14:textId="77777777" w:rsidR="0016639C" w:rsidRPr="009C4606" w:rsidRDefault="0016639C" w:rsidP="0016639C">
      <w:pPr>
        <w:spacing w:after="0"/>
        <w:jc w:val="both"/>
        <w:rPr>
          <w:rFonts w:cstheme="minorHAnsi"/>
          <w:color w:val="000000" w:themeColor="text1"/>
        </w:rPr>
      </w:pPr>
      <w:r w:rsidRPr="009C4606">
        <w:rPr>
          <w:rFonts w:cstheme="minorHAnsi"/>
          <w:color w:val="000000" w:themeColor="text1"/>
        </w:rPr>
        <w:t>https://www.ibg.edu.tr/research-programs/groups/genc-lab</w:t>
      </w:r>
      <w:proofErr w:type="gramStart"/>
      <w:r w:rsidRPr="009C4606">
        <w:rPr>
          <w:rFonts w:cstheme="minorHAnsi"/>
          <w:color w:val="000000" w:themeColor="text1"/>
        </w:rPr>
        <w:t>/  https</w:t>
      </w:r>
      <w:proofErr w:type="gramEnd"/>
      <w:r w:rsidRPr="009C4606">
        <w:rPr>
          <w:rFonts w:cstheme="minorHAnsi"/>
          <w:color w:val="000000" w:themeColor="text1"/>
        </w:rPr>
        <w:t>://scholar.google.com.tr/citations?</w:t>
      </w:r>
    </w:p>
    <w:p w14:paraId="19BA2C2F" w14:textId="77777777" w:rsidR="0016639C" w:rsidRPr="009C4606" w:rsidRDefault="0016639C" w:rsidP="0016639C">
      <w:pPr>
        <w:spacing w:after="0"/>
        <w:rPr>
          <w:rFonts w:cstheme="minorHAnsi"/>
          <w:color w:val="000000" w:themeColor="text1"/>
        </w:rPr>
      </w:pPr>
    </w:p>
    <w:p w14:paraId="163DB41C" w14:textId="77777777" w:rsidR="0016639C" w:rsidRPr="0009258C" w:rsidRDefault="0016639C" w:rsidP="0016639C">
      <w:pPr>
        <w:rPr>
          <w:rFonts w:cstheme="minorHAnsi"/>
          <w:color w:val="000000" w:themeColor="text1"/>
        </w:rPr>
      </w:pPr>
      <w:r w:rsidRPr="0009258C">
        <w:rPr>
          <w:rFonts w:cstheme="minorHAnsi"/>
          <w:color w:val="000000" w:themeColor="text1"/>
        </w:rPr>
        <w:br w:type="page"/>
      </w:r>
    </w:p>
    <w:p w14:paraId="2EFB4843" w14:textId="77777777" w:rsidR="0016639C" w:rsidRPr="009C4606" w:rsidRDefault="0016639C" w:rsidP="0016639C">
      <w:pPr>
        <w:spacing w:after="0" w:line="240" w:lineRule="auto"/>
        <w:rPr>
          <w:rFonts w:cstheme="minorHAnsi"/>
          <w:b/>
          <w:color w:val="000000" w:themeColor="text1"/>
        </w:rPr>
      </w:pPr>
      <w:proofErr w:type="spellStart"/>
      <w:r w:rsidRPr="009C4606">
        <w:rPr>
          <w:rFonts w:cstheme="minorHAnsi"/>
          <w:b/>
          <w:color w:val="000000" w:themeColor="text1"/>
        </w:rPr>
        <w:t>Microenvironmental</w:t>
      </w:r>
      <w:proofErr w:type="spellEnd"/>
      <w:r w:rsidRPr="009C4606">
        <w:rPr>
          <w:rFonts w:cstheme="minorHAnsi"/>
          <w:b/>
          <w:color w:val="000000" w:themeColor="text1"/>
        </w:rPr>
        <w:t xml:space="preserve"> NRF2 supports growth of the </w:t>
      </w:r>
      <w:proofErr w:type="spellStart"/>
      <w:r w:rsidRPr="009C4606">
        <w:rPr>
          <w:rFonts w:cstheme="minorHAnsi"/>
          <w:b/>
          <w:color w:val="000000" w:themeColor="text1"/>
        </w:rPr>
        <w:t>orthotopic</w:t>
      </w:r>
      <w:proofErr w:type="spellEnd"/>
      <w:r w:rsidRPr="009C4606">
        <w:rPr>
          <w:rFonts w:cstheme="minorHAnsi"/>
          <w:b/>
          <w:color w:val="000000" w:themeColor="text1"/>
        </w:rPr>
        <w:t xml:space="preserve"> pancreatic tumors and</w:t>
      </w:r>
    </w:p>
    <w:p w14:paraId="790FFA45" w14:textId="77777777" w:rsidR="0016639C" w:rsidRPr="009C4606" w:rsidRDefault="0016639C" w:rsidP="0016639C">
      <w:pPr>
        <w:spacing w:after="0" w:line="240" w:lineRule="auto"/>
        <w:rPr>
          <w:rFonts w:cstheme="minorHAnsi"/>
          <w:b/>
          <w:color w:val="000000" w:themeColor="text1"/>
        </w:rPr>
      </w:pPr>
      <w:proofErr w:type="gramStart"/>
      <w:r w:rsidRPr="009C4606">
        <w:rPr>
          <w:rFonts w:cstheme="minorHAnsi"/>
          <w:b/>
          <w:color w:val="000000" w:themeColor="text1"/>
        </w:rPr>
        <w:t>modulates</w:t>
      </w:r>
      <w:proofErr w:type="gramEnd"/>
      <w:r w:rsidRPr="009C4606">
        <w:rPr>
          <w:rFonts w:cstheme="minorHAnsi"/>
          <w:b/>
          <w:color w:val="000000" w:themeColor="text1"/>
        </w:rPr>
        <w:t xml:space="preserve"> the efficacy of chemotherapy</w:t>
      </w:r>
    </w:p>
    <w:p w14:paraId="7501114A" w14:textId="77777777" w:rsidR="0016639C" w:rsidRPr="009C4606" w:rsidRDefault="0016639C" w:rsidP="0016639C">
      <w:pPr>
        <w:spacing w:after="0" w:line="240" w:lineRule="auto"/>
        <w:rPr>
          <w:rFonts w:cstheme="minorHAnsi"/>
          <w:i/>
          <w:color w:val="000000" w:themeColor="text1"/>
        </w:rPr>
      </w:pPr>
      <w:r w:rsidRPr="009C4606">
        <w:rPr>
          <w:rFonts w:cstheme="minorHAnsi"/>
          <w:i/>
          <w:color w:val="000000" w:themeColor="text1"/>
        </w:rPr>
        <w:t xml:space="preserve">Monika </w:t>
      </w:r>
      <w:proofErr w:type="spellStart"/>
      <w:r w:rsidRPr="009C4606">
        <w:rPr>
          <w:rFonts w:cstheme="minorHAnsi"/>
          <w:i/>
          <w:color w:val="000000" w:themeColor="text1"/>
        </w:rPr>
        <w:t>Jakubowska</w:t>
      </w:r>
      <w:proofErr w:type="spellEnd"/>
    </w:p>
    <w:p w14:paraId="45013733" w14:textId="77777777" w:rsidR="0016639C" w:rsidRPr="009C4606" w:rsidRDefault="0016639C" w:rsidP="0016639C">
      <w:pPr>
        <w:spacing w:after="0" w:line="240" w:lineRule="auto"/>
        <w:rPr>
          <w:rFonts w:cstheme="minorHAnsi"/>
          <w:color w:val="000000" w:themeColor="text1"/>
        </w:rPr>
      </w:pPr>
      <w:proofErr w:type="spellStart"/>
      <w:r w:rsidRPr="009C4606">
        <w:rPr>
          <w:rFonts w:cstheme="minorHAnsi"/>
          <w:color w:val="000000" w:themeColor="text1"/>
        </w:rPr>
        <w:t>Jagiellonian</w:t>
      </w:r>
      <w:proofErr w:type="spellEnd"/>
      <w:r w:rsidRPr="009C4606">
        <w:rPr>
          <w:rFonts w:cstheme="minorHAnsi"/>
          <w:color w:val="000000" w:themeColor="text1"/>
        </w:rPr>
        <w:t xml:space="preserve"> University </w:t>
      </w:r>
      <w:proofErr w:type="spellStart"/>
      <w:r w:rsidRPr="009C4606">
        <w:rPr>
          <w:rFonts w:cstheme="minorHAnsi"/>
          <w:color w:val="000000" w:themeColor="text1"/>
        </w:rPr>
        <w:t>Kraków</w:t>
      </w:r>
      <w:proofErr w:type="spellEnd"/>
      <w:r w:rsidRPr="009C4606">
        <w:rPr>
          <w:rFonts w:cstheme="minorHAnsi"/>
          <w:color w:val="000000" w:themeColor="text1"/>
        </w:rPr>
        <w:t>, Poland</w:t>
      </w:r>
    </w:p>
    <w:p w14:paraId="5AAF67FB" w14:textId="77777777" w:rsidR="0016639C" w:rsidRPr="009C4606" w:rsidRDefault="00C0379B" w:rsidP="0016639C">
      <w:pPr>
        <w:spacing w:after="0" w:line="240" w:lineRule="auto"/>
        <w:rPr>
          <w:rFonts w:cstheme="minorHAnsi"/>
          <w:color w:val="000000" w:themeColor="text1"/>
        </w:rPr>
      </w:pPr>
      <w:hyperlink r:id="rId34" w:history="1">
        <w:r w:rsidR="0016639C" w:rsidRPr="009C4606">
          <w:rPr>
            <w:rStyle w:val="Hipervnculo"/>
            <w:rFonts w:cstheme="minorHAnsi"/>
            <w:color w:val="000000" w:themeColor="text1"/>
          </w:rPr>
          <w:t>monika.jakubowska@uj.edu.pl</w:t>
        </w:r>
      </w:hyperlink>
    </w:p>
    <w:p w14:paraId="1634FAD4" w14:textId="77777777" w:rsidR="0016639C" w:rsidRPr="009C4606" w:rsidRDefault="0016639C" w:rsidP="0016639C">
      <w:pPr>
        <w:spacing w:after="0" w:line="240" w:lineRule="auto"/>
        <w:jc w:val="both"/>
        <w:rPr>
          <w:rFonts w:cstheme="minorHAnsi"/>
          <w:bCs/>
          <w:color w:val="000000" w:themeColor="text1"/>
        </w:rPr>
      </w:pPr>
    </w:p>
    <w:p w14:paraId="0987470C" w14:textId="77777777" w:rsidR="0016639C" w:rsidRPr="009C4606" w:rsidRDefault="0016639C" w:rsidP="0016639C">
      <w:pPr>
        <w:spacing w:after="0" w:line="240" w:lineRule="auto"/>
        <w:jc w:val="both"/>
        <w:rPr>
          <w:rFonts w:cstheme="minorHAnsi"/>
          <w:bCs/>
          <w:color w:val="000000" w:themeColor="text1"/>
        </w:rPr>
      </w:pPr>
      <w:r w:rsidRPr="009C4606">
        <w:rPr>
          <w:rFonts w:cstheme="minorHAnsi"/>
          <w:bCs/>
          <w:color w:val="000000" w:themeColor="text1"/>
        </w:rPr>
        <w:t xml:space="preserve">Pancreatic ductal adenocarcinoma (PDAC) is a type of aggressive cancer characterized by a strong resistance to chemotherapy. PDAC remains one of the leading causes of cancer-related deaths, with a very low 5-year survival rate post diagnosis. A growing body of evidence suggests that novel therapeutic interventions against PDAC should target not only cancerous cells, but also specific tumor microenvironment, which could account for even up to 80% of the tumor mass. The aim of our study was to determine the role of cytoprotective transcription factor Nrf2 as a modulator of PDAC growth, as well as its response to chemotherapy. We used an </w:t>
      </w:r>
      <w:proofErr w:type="spellStart"/>
      <w:r w:rsidRPr="009C4606">
        <w:rPr>
          <w:rFonts w:cstheme="minorHAnsi"/>
          <w:bCs/>
          <w:color w:val="000000" w:themeColor="text1"/>
        </w:rPr>
        <w:t>orthotopic</w:t>
      </w:r>
      <w:proofErr w:type="spellEnd"/>
      <w:r w:rsidRPr="009C4606">
        <w:rPr>
          <w:rFonts w:cstheme="minorHAnsi"/>
          <w:bCs/>
          <w:color w:val="000000" w:themeColor="text1"/>
        </w:rPr>
        <w:t xml:space="preserve"> PDAC model in which Panc02 cancer cells were injected into the </w:t>
      </w:r>
      <w:proofErr w:type="spellStart"/>
      <w:r w:rsidRPr="009C4606">
        <w:rPr>
          <w:rFonts w:cstheme="minorHAnsi"/>
          <w:bCs/>
          <w:color w:val="000000" w:themeColor="text1"/>
        </w:rPr>
        <w:t>pancreata</w:t>
      </w:r>
      <w:proofErr w:type="spellEnd"/>
      <w:r w:rsidRPr="009C4606">
        <w:rPr>
          <w:rFonts w:cstheme="minorHAnsi"/>
          <w:bCs/>
          <w:color w:val="000000" w:themeColor="text1"/>
        </w:rPr>
        <w:t xml:space="preserve"> of the </w:t>
      </w:r>
      <w:proofErr w:type="spellStart"/>
      <w:r w:rsidRPr="009C4606">
        <w:rPr>
          <w:rFonts w:cstheme="minorHAnsi"/>
          <w:bCs/>
          <w:color w:val="000000" w:themeColor="text1"/>
        </w:rPr>
        <w:t>syngenic</w:t>
      </w:r>
      <w:proofErr w:type="spellEnd"/>
      <w:r w:rsidRPr="009C4606">
        <w:rPr>
          <w:rFonts w:cstheme="minorHAnsi"/>
          <w:bCs/>
          <w:color w:val="000000" w:themeColor="text1"/>
        </w:rPr>
        <w:t xml:space="preserve"> C57BL/6J mouse hosts, either wild type (WT; n=30) or Nfr2 transcriptional knockout (</w:t>
      </w:r>
      <w:proofErr w:type="spellStart"/>
      <w:r w:rsidRPr="009C4606">
        <w:rPr>
          <w:rFonts w:cstheme="minorHAnsi"/>
          <w:bCs/>
          <w:color w:val="000000" w:themeColor="text1"/>
        </w:rPr>
        <w:t>tKO</w:t>
      </w:r>
      <w:proofErr w:type="spellEnd"/>
      <w:r w:rsidRPr="009C4606">
        <w:rPr>
          <w:rFonts w:cstheme="minorHAnsi"/>
          <w:bCs/>
          <w:color w:val="000000" w:themeColor="text1"/>
        </w:rPr>
        <w:t xml:space="preserve">; n=30) animals. This approach allowed </w:t>
      </w:r>
      <w:proofErr w:type="gramStart"/>
      <w:r w:rsidRPr="009C4606">
        <w:rPr>
          <w:rFonts w:cstheme="minorHAnsi"/>
          <w:bCs/>
          <w:color w:val="000000" w:themeColor="text1"/>
        </w:rPr>
        <w:t>to study</w:t>
      </w:r>
      <w:proofErr w:type="gramEnd"/>
      <w:r w:rsidRPr="009C4606">
        <w:rPr>
          <w:rFonts w:cstheme="minorHAnsi"/>
          <w:bCs/>
          <w:color w:val="000000" w:themeColor="text1"/>
        </w:rPr>
        <w:t xml:space="preserve"> PDAC in its natural pancreatic niche, also in the context of pancreatic cancer cell-normal cell interactions. To achieve this goal, we first transduced Panc02 cells with a lentiviral vector to obtain stable expression of the enzyme luciferase, and green fluorescent protein (GFP). Panc02-GFP-Luc cells were then injected </w:t>
      </w:r>
      <w:proofErr w:type="spellStart"/>
      <w:r w:rsidRPr="009C4606">
        <w:rPr>
          <w:rFonts w:cstheme="minorHAnsi"/>
          <w:bCs/>
          <w:color w:val="000000" w:themeColor="text1"/>
        </w:rPr>
        <w:t>orthotopically</w:t>
      </w:r>
      <w:proofErr w:type="spellEnd"/>
      <w:r w:rsidRPr="009C4606">
        <w:rPr>
          <w:rFonts w:cstheme="minorHAnsi"/>
          <w:bCs/>
          <w:color w:val="000000" w:themeColor="text1"/>
        </w:rPr>
        <w:t xml:space="preserve"> into the </w:t>
      </w:r>
      <w:proofErr w:type="spellStart"/>
      <w:r w:rsidRPr="009C4606">
        <w:rPr>
          <w:rFonts w:cstheme="minorHAnsi"/>
          <w:bCs/>
          <w:color w:val="000000" w:themeColor="text1"/>
        </w:rPr>
        <w:t>pancreata</w:t>
      </w:r>
      <w:proofErr w:type="spellEnd"/>
      <w:r w:rsidRPr="009C4606">
        <w:rPr>
          <w:rFonts w:cstheme="minorHAnsi"/>
          <w:bCs/>
          <w:color w:val="000000" w:themeColor="text1"/>
        </w:rPr>
        <w:t xml:space="preserve"> of WT or Nrf2 </w:t>
      </w:r>
      <w:proofErr w:type="spellStart"/>
      <w:proofErr w:type="gramStart"/>
      <w:r w:rsidRPr="009C4606">
        <w:rPr>
          <w:rFonts w:cstheme="minorHAnsi"/>
          <w:bCs/>
          <w:color w:val="000000" w:themeColor="text1"/>
        </w:rPr>
        <w:t>tKO</w:t>
      </w:r>
      <w:proofErr w:type="spellEnd"/>
      <w:proofErr w:type="gramEnd"/>
      <w:r w:rsidRPr="009C4606">
        <w:rPr>
          <w:rFonts w:cstheme="minorHAnsi"/>
          <w:bCs/>
          <w:color w:val="000000" w:themeColor="text1"/>
        </w:rPr>
        <w:t xml:space="preserve"> mice, and the tumor growth was monitored by noninvasive </w:t>
      </w:r>
      <w:proofErr w:type="spellStart"/>
      <w:r w:rsidRPr="009C4606">
        <w:rPr>
          <w:rFonts w:cstheme="minorHAnsi"/>
          <w:bCs/>
          <w:color w:val="000000" w:themeColor="text1"/>
        </w:rPr>
        <w:t>chemiluminescence</w:t>
      </w:r>
      <w:proofErr w:type="spellEnd"/>
      <w:r w:rsidRPr="009C4606">
        <w:rPr>
          <w:rFonts w:cstheme="minorHAnsi"/>
          <w:bCs/>
          <w:color w:val="000000" w:themeColor="text1"/>
        </w:rPr>
        <w:t xml:space="preserve"> measurements (IVIS). On the 12</w:t>
      </w:r>
      <w:r w:rsidRPr="009C4606">
        <w:rPr>
          <w:rFonts w:cstheme="minorHAnsi"/>
          <w:bCs/>
          <w:color w:val="000000" w:themeColor="text1"/>
          <w:vertAlign w:val="superscript"/>
        </w:rPr>
        <w:t>th</w:t>
      </w:r>
      <w:r w:rsidRPr="009C4606">
        <w:rPr>
          <w:rFonts w:cstheme="minorHAnsi"/>
          <w:bCs/>
          <w:color w:val="000000" w:themeColor="text1"/>
        </w:rPr>
        <w:t xml:space="preserve"> day post cell injection, the mice were treated with the chemotherapeutic drug gemcitabine (50 mg/kg) alone, or together with the hypoxia activated prodrug </w:t>
      </w:r>
      <w:proofErr w:type="spellStart"/>
      <w:r w:rsidRPr="009C4606">
        <w:rPr>
          <w:rFonts w:cstheme="minorHAnsi"/>
          <w:bCs/>
          <w:color w:val="000000" w:themeColor="text1"/>
        </w:rPr>
        <w:t>tarloxotinib</w:t>
      </w:r>
      <w:proofErr w:type="spellEnd"/>
      <w:r w:rsidRPr="009C4606">
        <w:rPr>
          <w:rFonts w:cstheme="minorHAnsi"/>
          <w:bCs/>
          <w:color w:val="000000" w:themeColor="text1"/>
        </w:rPr>
        <w:t xml:space="preserve"> (30 mg/kg); and the control mice received placebo. Our results suggest that microenvironment of the Nrf2 </w:t>
      </w:r>
      <w:proofErr w:type="spellStart"/>
      <w:proofErr w:type="gramStart"/>
      <w:r w:rsidRPr="009C4606">
        <w:rPr>
          <w:rFonts w:cstheme="minorHAnsi"/>
          <w:bCs/>
          <w:color w:val="000000" w:themeColor="text1"/>
        </w:rPr>
        <w:t>tKO</w:t>
      </w:r>
      <w:proofErr w:type="spellEnd"/>
      <w:proofErr w:type="gramEnd"/>
      <w:r w:rsidRPr="009C4606">
        <w:rPr>
          <w:rFonts w:cstheme="minorHAnsi"/>
          <w:bCs/>
          <w:color w:val="000000" w:themeColor="text1"/>
        </w:rPr>
        <w:t xml:space="preserve"> </w:t>
      </w:r>
      <w:proofErr w:type="spellStart"/>
      <w:r w:rsidRPr="009C4606">
        <w:rPr>
          <w:rFonts w:cstheme="minorHAnsi"/>
          <w:bCs/>
          <w:color w:val="000000" w:themeColor="text1"/>
        </w:rPr>
        <w:t>pancreata</w:t>
      </w:r>
      <w:proofErr w:type="spellEnd"/>
      <w:r w:rsidRPr="009C4606">
        <w:rPr>
          <w:rFonts w:cstheme="minorHAnsi"/>
          <w:bCs/>
          <w:color w:val="000000" w:themeColor="text1"/>
        </w:rPr>
        <w:t xml:space="preserve"> is significantly less permissive for tumor growth compared to the WT organ, as assessed by the IVIS measurements and postmortem analyses. Also, </w:t>
      </w:r>
      <w:proofErr w:type="spellStart"/>
      <w:proofErr w:type="gramStart"/>
      <w:r w:rsidRPr="009C4606">
        <w:rPr>
          <w:rFonts w:cstheme="minorHAnsi"/>
          <w:bCs/>
          <w:color w:val="000000" w:themeColor="text1"/>
        </w:rPr>
        <w:t>tKO</w:t>
      </w:r>
      <w:proofErr w:type="spellEnd"/>
      <w:proofErr w:type="gramEnd"/>
      <w:r w:rsidRPr="009C4606">
        <w:rPr>
          <w:rFonts w:cstheme="minorHAnsi"/>
          <w:bCs/>
          <w:color w:val="000000" w:themeColor="text1"/>
        </w:rPr>
        <w:t xml:space="preserve"> mice respond to the therapy better than the WT tumor hosts. This opens up a novel therapeutic avenue of Nrf2 modulation in order to improve the effectiveness of chemotherapeutic strategies against PDAC.</w:t>
      </w:r>
    </w:p>
    <w:p w14:paraId="25BD5B65" w14:textId="77777777" w:rsidR="0016639C" w:rsidRPr="009C4606" w:rsidRDefault="0016639C" w:rsidP="0016639C">
      <w:pPr>
        <w:spacing w:after="0" w:line="240" w:lineRule="auto"/>
        <w:jc w:val="both"/>
        <w:rPr>
          <w:rFonts w:cstheme="minorHAnsi"/>
          <w:b/>
          <w:bCs/>
          <w:color w:val="000000" w:themeColor="text1"/>
        </w:rPr>
      </w:pPr>
    </w:p>
    <w:p w14:paraId="6C6808D5" w14:textId="77777777" w:rsidR="0016639C" w:rsidRPr="009C4606" w:rsidRDefault="0016639C" w:rsidP="0016639C">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37760" behindDoc="0" locked="0" layoutInCell="1" allowOverlap="1" wp14:anchorId="60DADB18" wp14:editId="47142393">
            <wp:simplePos x="0" y="0"/>
            <wp:positionH relativeFrom="column">
              <wp:posOffset>-635</wp:posOffset>
            </wp:positionH>
            <wp:positionV relativeFrom="paragraph">
              <wp:posOffset>56515</wp:posOffset>
            </wp:positionV>
            <wp:extent cx="2133600" cy="2133600"/>
            <wp:effectExtent l="0" t="0" r="0" b="0"/>
            <wp:wrapSquare wrapText="bothSides"/>
            <wp:docPr id="10" name="Imagen 10" descr="https://i1.rgstatic.net/ii/profile.image/949761855213574-1603452280840_Q128/Monika-Jakubow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rgstatic.net/ii/profile.image/949761855213574-1603452280840_Q128/Monika-Jakubows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 xml:space="preserve">Monika </w:t>
      </w:r>
      <w:proofErr w:type="spellStart"/>
      <w:r w:rsidRPr="009C4606">
        <w:rPr>
          <w:rFonts w:cstheme="minorHAnsi"/>
          <w:b/>
          <w:bCs/>
          <w:color w:val="000000" w:themeColor="text1"/>
        </w:rPr>
        <w:t>Jakubowska</w:t>
      </w:r>
      <w:proofErr w:type="spellEnd"/>
      <w:r w:rsidRPr="009C4606">
        <w:rPr>
          <w:rFonts w:cstheme="minorHAnsi"/>
          <w:color w:val="000000" w:themeColor="text1"/>
        </w:rPr>
        <w:t xml:space="preserve"> is an Assistant Professor in Cell Physiology/Cell </w:t>
      </w:r>
      <w:proofErr w:type="spellStart"/>
      <w:r w:rsidRPr="009C4606">
        <w:rPr>
          <w:rFonts w:cstheme="minorHAnsi"/>
          <w:color w:val="000000" w:themeColor="text1"/>
        </w:rPr>
        <w:t>Signalling</w:t>
      </w:r>
      <w:proofErr w:type="spellEnd"/>
      <w:r w:rsidRPr="009C4606">
        <w:rPr>
          <w:rFonts w:cstheme="minorHAnsi"/>
          <w:color w:val="000000" w:themeColor="text1"/>
        </w:rPr>
        <w:t xml:space="preserve"> in the group Molecular Mechanisms of Disease, and a Research Director of the ABSL3+ Animal Unit, both at the </w:t>
      </w:r>
      <w:proofErr w:type="spellStart"/>
      <w:r w:rsidRPr="009C4606">
        <w:rPr>
          <w:rFonts w:cstheme="minorHAnsi"/>
          <w:color w:val="000000" w:themeColor="text1"/>
        </w:rPr>
        <w:t>Malopolska</w:t>
      </w:r>
      <w:proofErr w:type="spellEnd"/>
      <w:r w:rsidRPr="009C4606">
        <w:rPr>
          <w:rFonts w:cstheme="minorHAnsi"/>
          <w:color w:val="000000" w:themeColor="text1"/>
        </w:rPr>
        <w:t xml:space="preserve"> Centre of Biotechnology, in Krakow, Poland. Together with her coworkers, Monika investigates the role of redox imbalance in pancreatic (</w:t>
      </w:r>
      <w:proofErr w:type="spellStart"/>
      <w:r w:rsidRPr="009C4606">
        <w:rPr>
          <w:rFonts w:cstheme="minorHAnsi"/>
          <w:color w:val="000000" w:themeColor="text1"/>
        </w:rPr>
        <w:t>patho</w:t>
      </w:r>
      <w:proofErr w:type="spellEnd"/>
      <w:proofErr w:type="gramStart"/>
      <w:r w:rsidRPr="009C4606">
        <w:rPr>
          <w:rFonts w:cstheme="minorHAnsi"/>
          <w:color w:val="000000" w:themeColor="text1"/>
        </w:rPr>
        <w:t>)physiology</w:t>
      </w:r>
      <w:proofErr w:type="gramEnd"/>
      <w:r w:rsidRPr="009C4606">
        <w:rPr>
          <w:rFonts w:cstheme="minorHAnsi"/>
          <w:color w:val="000000" w:themeColor="text1"/>
        </w:rPr>
        <w:t xml:space="preserve">, e.g. pancreatic cancer. Other Monika’s interests </w:t>
      </w:r>
      <w:proofErr w:type="spellStart"/>
      <w:r w:rsidRPr="009C4606">
        <w:rPr>
          <w:rFonts w:cstheme="minorHAnsi"/>
          <w:color w:val="000000" w:themeColor="text1"/>
        </w:rPr>
        <w:t>centre</w:t>
      </w:r>
      <w:proofErr w:type="spellEnd"/>
      <w:r w:rsidRPr="009C4606">
        <w:rPr>
          <w:rFonts w:cstheme="minorHAnsi"/>
          <w:color w:val="000000" w:themeColor="text1"/>
        </w:rPr>
        <w:t xml:space="preserve"> on transition metal ions, mainly copper and iron, in (</w:t>
      </w:r>
      <w:proofErr w:type="spellStart"/>
      <w:r w:rsidRPr="009C4606">
        <w:rPr>
          <w:rFonts w:cstheme="minorHAnsi"/>
          <w:color w:val="000000" w:themeColor="text1"/>
        </w:rPr>
        <w:t>patho</w:t>
      </w:r>
      <w:proofErr w:type="spellEnd"/>
      <w:proofErr w:type="gramStart"/>
      <w:r w:rsidRPr="009C4606">
        <w:rPr>
          <w:rFonts w:cstheme="minorHAnsi"/>
          <w:color w:val="000000" w:themeColor="text1"/>
        </w:rPr>
        <w:t>)physiology</w:t>
      </w:r>
      <w:proofErr w:type="gramEnd"/>
      <w:r w:rsidRPr="009C4606">
        <w:rPr>
          <w:rFonts w:cstheme="minorHAnsi"/>
          <w:color w:val="000000" w:themeColor="text1"/>
        </w:rPr>
        <w:t xml:space="preserve"> of the gastrointestinal tract, as well as animal models of cancer, sterile inflammation and infectious human and animal diseases.</w:t>
      </w:r>
    </w:p>
    <w:p w14:paraId="6E27B6BB" w14:textId="77777777" w:rsidR="0016639C" w:rsidRPr="009C4606" w:rsidRDefault="0016639C" w:rsidP="0016639C">
      <w:pPr>
        <w:spacing w:after="0"/>
        <w:rPr>
          <w:rFonts w:cstheme="minorHAnsi"/>
          <w:color w:val="000000" w:themeColor="text1"/>
        </w:rPr>
      </w:pPr>
    </w:p>
    <w:p w14:paraId="049A1EBF" w14:textId="77777777" w:rsidR="0016639C" w:rsidRPr="009C4606" w:rsidRDefault="0016639C" w:rsidP="0016639C">
      <w:pPr>
        <w:spacing w:after="0"/>
        <w:rPr>
          <w:rFonts w:cstheme="minorHAnsi"/>
          <w:color w:val="000000" w:themeColor="text1"/>
        </w:rPr>
      </w:pPr>
    </w:p>
    <w:p w14:paraId="279A2DC6" w14:textId="77777777" w:rsidR="0016639C" w:rsidRPr="009C4606" w:rsidRDefault="0016639C" w:rsidP="0016639C">
      <w:pPr>
        <w:spacing w:after="0"/>
        <w:rPr>
          <w:rFonts w:cstheme="minorHAnsi"/>
          <w:color w:val="000000" w:themeColor="text1"/>
        </w:rPr>
      </w:pPr>
      <w:r w:rsidRPr="009C4606">
        <w:rPr>
          <w:rFonts w:cstheme="minorHAnsi"/>
          <w:color w:val="000000" w:themeColor="text1"/>
        </w:rPr>
        <w:br w:type="page"/>
      </w:r>
    </w:p>
    <w:p w14:paraId="0E649137" w14:textId="77777777" w:rsidR="0016639C" w:rsidRPr="009C4606" w:rsidRDefault="0016639C" w:rsidP="0016639C">
      <w:pPr>
        <w:rPr>
          <w:rFonts w:cstheme="minorHAnsi"/>
          <w:b/>
          <w:color w:val="000000" w:themeColor="text1"/>
        </w:rPr>
      </w:pPr>
      <w:r>
        <w:rPr>
          <w:rFonts w:cstheme="minorHAnsi"/>
          <w:b/>
          <w:color w:val="000000" w:themeColor="text1"/>
        </w:rPr>
        <w:t>I</w:t>
      </w:r>
      <w:r w:rsidRPr="009C4606">
        <w:rPr>
          <w:rFonts w:cstheme="minorHAnsi"/>
          <w:b/>
          <w:bCs/>
          <w:color w:val="000000" w:themeColor="text1"/>
        </w:rPr>
        <w:t>dentifying therapeutic vulnerabilities in NRF2-dependent cancers</w:t>
      </w:r>
    </w:p>
    <w:p w14:paraId="432397A3" w14:textId="77777777" w:rsidR="0016639C" w:rsidRPr="009C4606" w:rsidRDefault="0016639C" w:rsidP="0016639C">
      <w:pPr>
        <w:spacing w:after="0" w:line="240" w:lineRule="auto"/>
        <w:ind w:right="261"/>
        <w:jc w:val="both"/>
        <w:rPr>
          <w:rFonts w:cstheme="minorHAnsi"/>
          <w:i/>
          <w:color w:val="000000" w:themeColor="text1"/>
        </w:rPr>
      </w:pPr>
      <w:r w:rsidRPr="009C4606">
        <w:rPr>
          <w:rFonts w:cstheme="minorHAnsi"/>
          <w:i/>
          <w:color w:val="000000" w:themeColor="text1"/>
        </w:rPr>
        <w:t>Anna-Liisa Levonen</w:t>
      </w:r>
    </w:p>
    <w:p w14:paraId="477D2BF2" w14:textId="77777777" w:rsidR="0016639C" w:rsidRPr="009C4606" w:rsidRDefault="0016639C" w:rsidP="0016639C">
      <w:pPr>
        <w:spacing w:after="0" w:line="240" w:lineRule="auto"/>
        <w:ind w:right="261"/>
        <w:jc w:val="both"/>
        <w:rPr>
          <w:rFonts w:cstheme="minorHAnsi"/>
          <w:color w:val="000000" w:themeColor="text1"/>
        </w:rPr>
      </w:pPr>
      <w:proofErr w:type="spellStart"/>
      <w:r w:rsidRPr="009C4606">
        <w:rPr>
          <w:rFonts w:cstheme="minorHAnsi"/>
          <w:color w:val="000000" w:themeColor="text1"/>
        </w:rPr>
        <w:t>A.I.Virtanen</w:t>
      </w:r>
      <w:proofErr w:type="spellEnd"/>
      <w:r w:rsidRPr="009C4606">
        <w:rPr>
          <w:rFonts w:cstheme="minorHAnsi"/>
          <w:color w:val="000000" w:themeColor="text1"/>
        </w:rPr>
        <w:t xml:space="preserve"> </w:t>
      </w:r>
      <w:proofErr w:type="spellStart"/>
      <w:r w:rsidRPr="009C4606">
        <w:rPr>
          <w:rFonts w:cstheme="minorHAnsi"/>
          <w:color w:val="000000" w:themeColor="text1"/>
        </w:rPr>
        <w:t>Insitute</w:t>
      </w:r>
      <w:proofErr w:type="spellEnd"/>
      <w:r w:rsidRPr="009C4606">
        <w:rPr>
          <w:rFonts w:cstheme="minorHAnsi"/>
          <w:color w:val="000000" w:themeColor="text1"/>
        </w:rPr>
        <w:t xml:space="preserve"> for Molecular Sciences, Faculty of Health Sciences, University of Eastern Finland, Finland</w:t>
      </w:r>
    </w:p>
    <w:p w14:paraId="280BB3B0" w14:textId="77777777" w:rsidR="0016639C" w:rsidRPr="009C4606" w:rsidRDefault="00C0379B" w:rsidP="0016639C">
      <w:pPr>
        <w:spacing w:after="0" w:line="240" w:lineRule="auto"/>
        <w:ind w:right="261"/>
        <w:jc w:val="both"/>
        <w:rPr>
          <w:rFonts w:cstheme="minorHAnsi"/>
          <w:color w:val="000000" w:themeColor="text1"/>
        </w:rPr>
      </w:pPr>
      <w:hyperlink r:id="rId36" w:history="1">
        <w:r w:rsidR="0016639C" w:rsidRPr="009C4606">
          <w:rPr>
            <w:rStyle w:val="Hipervnculo"/>
            <w:rFonts w:cstheme="minorHAnsi"/>
            <w:color w:val="000000" w:themeColor="text1"/>
          </w:rPr>
          <w:t>anna-liisa.levonen@uef.fi</w:t>
        </w:r>
      </w:hyperlink>
    </w:p>
    <w:p w14:paraId="63F9396F" w14:textId="77777777" w:rsidR="0016639C" w:rsidRPr="009C4606" w:rsidRDefault="0016639C" w:rsidP="0016639C">
      <w:pPr>
        <w:spacing w:after="0" w:line="240" w:lineRule="auto"/>
        <w:rPr>
          <w:rFonts w:cstheme="minorHAnsi"/>
          <w:color w:val="000000" w:themeColor="text1"/>
        </w:rPr>
      </w:pPr>
    </w:p>
    <w:p w14:paraId="6B1D30A3" w14:textId="77777777" w:rsidR="0016639C" w:rsidRPr="009C4606" w:rsidRDefault="0016639C" w:rsidP="0016639C">
      <w:pPr>
        <w:spacing w:after="0" w:line="240" w:lineRule="auto"/>
        <w:jc w:val="both"/>
        <w:rPr>
          <w:rFonts w:cstheme="minorHAnsi"/>
          <w:color w:val="000000" w:themeColor="text1"/>
        </w:rPr>
      </w:pPr>
      <w:r w:rsidRPr="009C4606">
        <w:rPr>
          <w:rFonts w:cstheme="minorHAnsi"/>
          <w:color w:val="000000" w:themeColor="text1"/>
        </w:rPr>
        <w:t xml:space="preserve">The NRF2 pathway is often constitutively activated in various cancer types, particularly in non-small cell lung cancer (NSCLC), contributing to the malignant phenotype and drug resistance. Unfortunately, direct targeting of NRF2 has remained a challenge, as it is a transcription factor with many structural homologs and functions. Therefore, indirect means to inhibit NRF2 activity through e.g. targeting factors affecting transcriptional regulation of NRF2 or downstream pathways generating cancer-specific vulnerabilities may provide alternative ways to treat NRF2 overactive cancers.  Herein, various multi-omics approaches are used to discover targetable co-dependencies in cancer with constitutive NRF2 activation. It is demonstrated how publicly available genetic and drug repurposing screens can be used to identify specific vulnerabilities, and how NRF2 activation affects the efficacy of immune therapies. Also, systems proteomics approaches are used to study proteins interacting with the KEAP1-NRF2 system, potentially revealing </w:t>
      </w:r>
      <w:proofErr w:type="spellStart"/>
      <w:r w:rsidRPr="009C4606">
        <w:rPr>
          <w:rFonts w:cstheme="minorHAnsi"/>
          <w:color w:val="000000" w:themeColor="text1"/>
        </w:rPr>
        <w:t>coregulators</w:t>
      </w:r>
      <w:proofErr w:type="spellEnd"/>
      <w:r w:rsidRPr="009C4606">
        <w:rPr>
          <w:rFonts w:cstheme="minorHAnsi"/>
          <w:color w:val="000000" w:themeColor="text1"/>
        </w:rPr>
        <w:t xml:space="preserve"> that can be targeted for therapy.</w:t>
      </w:r>
    </w:p>
    <w:p w14:paraId="59DFCAD5" w14:textId="77777777" w:rsidR="0016639C" w:rsidRPr="009C4606" w:rsidRDefault="0016639C" w:rsidP="0016639C">
      <w:pPr>
        <w:spacing w:after="0" w:line="240" w:lineRule="auto"/>
        <w:rPr>
          <w:rFonts w:cstheme="minorHAnsi"/>
          <w:color w:val="000000" w:themeColor="text1"/>
        </w:rPr>
      </w:pPr>
    </w:p>
    <w:p w14:paraId="797543B0" w14:textId="77777777" w:rsidR="0016639C" w:rsidRPr="009C4606" w:rsidRDefault="0016639C" w:rsidP="0016639C">
      <w:pPr>
        <w:spacing w:after="0" w:line="240" w:lineRule="auto"/>
        <w:ind w:right="261"/>
        <w:jc w:val="both"/>
        <w:rPr>
          <w:rFonts w:cstheme="minorHAnsi"/>
          <w:b/>
          <w:color w:val="000000" w:themeColor="text1"/>
        </w:rPr>
      </w:pPr>
      <w:r w:rsidRPr="009C4606">
        <w:rPr>
          <w:rFonts w:cstheme="minorHAnsi"/>
          <w:noProof/>
          <w:color w:val="000000" w:themeColor="text1"/>
        </w:rPr>
        <w:drawing>
          <wp:anchor distT="0" distB="0" distL="114300" distR="114300" simplePos="0" relativeHeight="251638784" behindDoc="0" locked="0" layoutInCell="1" allowOverlap="1" wp14:anchorId="22B2AFE0" wp14:editId="3C11DE72">
            <wp:simplePos x="0" y="0"/>
            <wp:positionH relativeFrom="column">
              <wp:posOffset>-38735</wp:posOffset>
            </wp:positionH>
            <wp:positionV relativeFrom="paragraph">
              <wp:posOffset>58420</wp:posOffset>
            </wp:positionV>
            <wp:extent cx="2349500" cy="2514600"/>
            <wp:effectExtent l="0" t="0" r="0" b="0"/>
            <wp:wrapSquare wrapText="bothSides"/>
            <wp:docPr id="2" name="Imagen 2" descr="https://benbedphar.org/wp-content/uploads/2022/01/anna-liisa-1400x1509-1-27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nbedphar.org/wp-content/uploads/2022/01/anna-liisa-1400x1509-1-278x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95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Anna-Liisa Levonen</w:t>
      </w:r>
      <w:r w:rsidRPr="009C4606">
        <w:rPr>
          <w:rFonts w:cstheme="minorHAnsi"/>
          <w:color w:val="000000" w:themeColor="text1"/>
        </w:rPr>
        <w:t xml:space="preserve"> is currently Professor and Vice Dean of Research at the University of Eastern Finland, Faculty of Health Sciences. She earned her MD and PhD degrees from the University of Helsinki, Finland in 1994 and 2000, respectively, followed by a fellowship at the University of Alabama at Birmingham (UAB), Department of Pathology and Center for Free Radical Biology. Upon her return to Finland, she was recruited to the University of Kuopio (currently University of Eastern Finland), where she has established a research program focusing on the gene regulatory mechanisms activated by oxidative and electrophilic stress, particularly via the redox-activated transcription factor NRF2. She has studied the mechanism of activation of the KEAP1-NRF2 pathway and its role in disease, particularly cancer and </w:t>
      </w:r>
      <w:proofErr w:type="spellStart"/>
      <w:r w:rsidRPr="009C4606">
        <w:rPr>
          <w:rFonts w:cstheme="minorHAnsi"/>
          <w:color w:val="000000" w:themeColor="text1"/>
        </w:rPr>
        <w:t>cardiometabolic</w:t>
      </w:r>
      <w:proofErr w:type="spellEnd"/>
      <w:r w:rsidRPr="009C4606">
        <w:rPr>
          <w:rFonts w:cstheme="minorHAnsi"/>
          <w:color w:val="000000" w:themeColor="text1"/>
        </w:rPr>
        <w:t xml:space="preserve"> diseases, and has published highly cited original and review articles on the topic.</w:t>
      </w:r>
    </w:p>
    <w:p w14:paraId="4DA6899E" w14:textId="0CB171BA" w:rsidR="0016639C" w:rsidRPr="009C4606" w:rsidRDefault="00570B60" w:rsidP="0016639C">
      <w:pPr>
        <w:rPr>
          <w:rFonts w:cstheme="minorHAnsi"/>
          <w:b/>
          <w:color w:val="000000" w:themeColor="text1"/>
        </w:rPr>
      </w:pPr>
      <w:r w:rsidRPr="009C4606">
        <w:rPr>
          <w:rFonts w:cstheme="minorHAnsi"/>
          <w:b/>
          <w:color w:val="000000" w:themeColor="text1"/>
        </w:rPr>
        <w:br w:type="page"/>
      </w:r>
    </w:p>
    <w:p w14:paraId="2E2CB3E9" w14:textId="620D5F6A" w:rsidR="00570B60" w:rsidRPr="009C4606" w:rsidRDefault="00570B60" w:rsidP="00570B60">
      <w:pPr>
        <w:spacing w:after="0"/>
        <w:rPr>
          <w:rFonts w:cstheme="minorHAnsi"/>
          <w:b/>
          <w:color w:val="000000" w:themeColor="text1"/>
        </w:rPr>
      </w:pPr>
      <w:r w:rsidRPr="009C4606">
        <w:rPr>
          <w:rFonts w:cstheme="minorHAnsi"/>
          <w:b/>
          <w:color w:val="000000" w:themeColor="text1"/>
        </w:rPr>
        <w:t xml:space="preserve">Redox signaling in vascular cells under physiological </w:t>
      </w:r>
      <w:proofErr w:type="spellStart"/>
      <w:r w:rsidRPr="009C4606">
        <w:rPr>
          <w:rFonts w:cstheme="minorHAnsi"/>
          <w:b/>
          <w:color w:val="000000" w:themeColor="text1"/>
        </w:rPr>
        <w:t>normoxia</w:t>
      </w:r>
      <w:proofErr w:type="spellEnd"/>
      <w:r w:rsidRPr="009C4606">
        <w:rPr>
          <w:rFonts w:cstheme="minorHAnsi"/>
          <w:b/>
          <w:color w:val="000000" w:themeColor="text1"/>
        </w:rPr>
        <w:t xml:space="preserve">: implications for high throughput screening of therapeutics </w:t>
      </w:r>
    </w:p>
    <w:p w14:paraId="03FEB7C8"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Giovanni E. Mann</w:t>
      </w:r>
    </w:p>
    <w:p w14:paraId="5DDD27BB" w14:textId="77777777" w:rsidR="00570B60" w:rsidRPr="009C4606" w:rsidRDefault="00570B60" w:rsidP="00570B60">
      <w:pPr>
        <w:spacing w:after="0" w:line="240" w:lineRule="auto"/>
        <w:jc w:val="both"/>
        <w:rPr>
          <w:rFonts w:cstheme="minorHAnsi"/>
          <w:color w:val="000000" w:themeColor="text1"/>
        </w:rPr>
      </w:pPr>
      <w:proofErr w:type="gramStart"/>
      <w:r w:rsidRPr="009C4606">
        <w:rPr>
          <w:rFonts w:cstheme="minorHAnsi"/>
          <w:color w:val="000000" w:themeColor="text1"/>
        </w:rPr>
        <w:t>British Heart Foundation Centre of Research Excellence, School of Cardiovascular and Metabolic Medicine &amp; Sciences, Faculty of Life Sciences &amp; Medicine, King’s College London, U.K.</w:t>
      </w:r>
      <w:proofErr w:type="gramEnd"/>
      <w:r w:rsidRPr="009C4606">
        <w:rPr>
          <w:rFonts w:cstheme="minorHAnsi"/>
          <w:color w:val="000000" w:themeColor="text1"/>
        </w:rPr>
        <w:t xml:space="preserve"> </w:t>
      </w:r>
    </w:p>
    <w:p w14:paraId="084A13FE" w14:textId="77777777" w:rsidR="00570B60" w:rsidRPr="009C4606" w:rsidRDefault="00C0379B" w:rsidP="00570B60">
      <w:pPr>
        <w:spacing w:after="0" w:line="240" w:lineRule="auto"/>
        <w:rPr>
          <w:rFonts w:cstheme="minorHAnsi"/>
          <w:color w:val="000000" w:themeColor="text1"/>
        </w:rPr>
      </w:pPr>
      <w:hyperlink r:id="rId38" w:history="1">
        <w:r w:rsidR="00570B60" w:rsidRPr="009C4606">
          <w:rPr>
            <w:rStyle w:val="Hipervnculo"/>
            <w:rFonts w:cstheme="minorHAnsi"/>
            <w:color w:val="000000" w:themeColor="text1"/>
          </w:rPr>
          <w:t>giovanni.mann@kcl.ac.uk</w:t>
        </w:r>
      </w:hyperlink>
    </w:p>
    <w:p w14:paraId="1CEDAFB2" w14:textId="77777777" w:rsidR="00570B60" w:rsidRPr="009C4606" w:rsidRDefault="00570B60" w:rsidP="00570B60">
      <w:pPr>
        <w:pStyle w:val="NormalWeb"/>
        <w:spacing w:before="0" w:beforeAutospacing="0" w:after="0" w:afterAutospacing="0"/>
        <w:jc w:val="both"/>
        <w:rPr>
          <w:rFonts w:asciiTheme="minorHAnsi" w:hAnsiTheme="minorHAnsi" w:cstheme="minorHAnsi"/>
          <w:color w:val="000000" w:themeColor="text1"/>
          <w:sz w:val="22"/>
          <w:szCs w:val="22"/>
        </w:rPr>
      </w:pPr>
    </w:p>
    <w:p w14:paraId="657A10E2" w14:textId="77777777" w:rsidR="00570B60" w:rsidRPr="007F7EF2" w:rsidRDefault="00570B60" w:rsidP="00570B60">
      <w:pPr>
        <w:pStyle w:val="NormalWeb"/>
        <w:spacing w:before="0" w:beforeAutospacing="0" w:after="0" w:afterAutospacing="0"/>
        <w:jc w:val="both"/>
        <w:rPr>
          <w:rFonts w:asciiTheme="minorHAnsi" w:hAnsiTheme="minorHAnsi" w:cstheme="minorHAnsi"/>
          <w:color w:val="000000" w:themeColor="text1"/>
          <w:sz w:val="20"/>
          <w:szCs w:val="22"/>
        </w:rPr>
      </w:pPr>
      <w:r w:rsidRPr="007F7EF2">
        <w:rPr>
          <w:rFonts w:asciiTheme="minorHAnsi" w:hAnsiTheme="minorHAnsi" w:cstheme="minorHAnsi"/>
          <w:color w:val="000000" w:themeColor="text1"/>
          <w:sz w:val="20"/>
          <w:szCs w:val="22"/>
        </w:rPr>
        <w:t xml:space="preserve">We previously established in a rodent model of ischemic stroke that activation of NRF2 </w:t>
      </w:r>
      <w:proofErr w:type="spellStart"/>
      <w:r w:rsidRPr="007F7EF2">
        <w:rPr>
          <w:rFonts w:asciiTheme="minorHAnsi" w:hAnsiTheme="minorHAnsi" w:cstheme="minorHAnsi"/>
          <w:color w:val="000000" w:themeColor="text1"/>
          <w:sz w:val="20"/>
          <w:szCs w:val="22"/>
        </w:rPr>
        <w:t>defenses</w:t>
      </w:r>
      <w:proofErr w:type="spellEnd"/>
      <w:r w:rsidRPr="007F7EF2">
        <w:rPr>
          <w:rFonts w:asciiTheme="minorHAnsi" w:hAnsiTheme="minorHAnsi" w:cstheme="minorHAnsi"/>
          <w:color w:val="000000" w:themeColor="text1"/>
          <w:sz w:val="20"/>
          <w:szCs w:val="22"/>
        </w:rPr>
        <w:t xml:space="preserve"> by </w:t>
      </w:r>
      <w:proofErr w:type="spellStart"/>
      <w:r w:rsidRPr="007F7EF2">
        <w:rPr>
          <w:rFonts w:asciiTheme="minorHAnsi" w:hAnsiTheme="minorHAnsi" w:cstheme="minorHAnsi"/>
          <w:color w:val="000000" w:themeColor="text1"/>
          <w:sz w:val="20"/>
          <w:szCs w:val="22"/>
        </w:rPr>
        <w:t>pretreatment</w:t>
      </w:r>
      <w:proofErr w:type="spellEnd"/>
      <w:r w:rsidRPr="007F7EF2">
        <w:rPr>
          <w:rFonts w:asciiTheme="minorHAnsi" w:hAnsiTheme="minorHAnsi" w:cstheme="minorHAnsi"/>
          <w:color w:val="000000" w:themeColor="text1"/>
          <w:sz w:val="20"/>
          <w:szCs w:val="22"/>
        </w:rPr>
        <w:t xml:space="preserve"> with sulforaphane (SFN) affords protection against neurovascular and neurological deficits. To further elucidate underlying molecular mechanisms, we investigated SFN-mediated protection in mouse brain microvascular endothelial cells (bEnd.3) adapted long-term to </w:t>
      </w:r>
      <w:proofErr w:type="spellStart"/>
      <w:r w:rsidRPr="007F7EF2">
        <w:rPr>
          <w:rFonts w:asciiTheme="minorHAnsi" w:hAnsiTheme="minorHAnsi" w:cstheme="minorHAnsi"/>
          <w:color w:val="000000" w:themeColor="text1"/>
          <w:sz w:val="20"/>
          <w:szCs w:val="22"/>
        </w:rPr>
        <w:t>hyperoxic</w:t>
      </w:r>
      <w:proofErr w:type="spellEnd"/>
      <w:r w:rsidRPr="007F7EF2">
        <w:rPr>
          <w:rFonts w:asciiTheme="minorHAnsi" w:hAnsiTheme="minorHAnsi" w:cstheme="minorHAnsi"/>
          <w:color w:val="000000" w:themeColor="text1"/>
          <w:sz w:val="20"/>
          <w:szCs w:val="22"/>
        </w:rPr>
        <w:t xml:space="preserve"> (18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w:t>
      </w:r>
      <w:proofErr w:type="spellStart"/>
      <w:r w:rsidRPr="007F7EF2">
        <w:rPr>
          <w:rFonts w:asciiTheme="minorHAnsi" w:hAnsiTheme="minorHAnsi" w:cstheme="minorHAnsi"/>
          <w:color w:val="000000" w:themeColor="text1"/>
          <w:sz w:val="20"/>
          <w:szCs w:val="22"/>
        </w:rPr>
        <w:t>normoxic</w:t>
      </w:r>
      <w:proofErr w:type="spellEnd"/>
      <w:r w:rsidRPr="007F7EF2">
        <w:rPr>
          <w:rFonts w:asciiTheme="minorHAnsi" w:hAnsiTheme="minorHAnsi" w:cstheme="minorHAnsi"/>
          <w:color w:val="000000" w:themeColor="text1"/>
          <w:sz w:val="20"/>
          <w:szCs w:val="22"/>
        </w:rPr>
        <w:t xml:space="preserve"> (5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or hypoxic (1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levels. Using an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-sensitive phosphorescent nanoparticle probe, we measured an intracellular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level of 3.4 ± 0.1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in bEnd3 cells under 5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Induction of HO-1 and GCLM by SFN (2.5μM) was significantly attenuated in cells under physiological </w:t>
      </w:r>
      <w:proofErr w:type="spellStart"/>
      <w:r w:rsidRPr="007F7EF2">
        <w:rPr>
          <w:rFonts w:asciiTheme="minorHAnsi" w:hAnsiTheme="minorHAnsi" w:cstheme="minorHAnsi"/>
          <w:color w:val="000000" w:themeColor="text1"/>
          <w:sz w:val="20"/>
          <w:szCs w:val="22"/>
        </w:rPr>
        <w:t>normoxia</w:t>
      </w:r>
      <w:proofErr w:type="spellEnd"/>
      <w:r w:rsidRPr="007F7EF2">
        <w:rPr>
          <w:rFonts w:asciiTheme="minorHAnsi" w:hAnsiTheme="minorHAnsi" w:cstheme="minorHAnsi"/>
          <w:color w:val="000000" w:themeColor="text1"/>
          <w:sz w:val="20"/>
          <w:szCs w:val="22"/>
        </w:rPr>
        <w:t xml:space="preserve"> (5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despite nuclear accumulation of Nrf2, implication upregulation of Bach1 in cells under physiological </w:t>
      </w:r>
      <w:proofErr w:type="spellStart"/>
      <w:r w:rsidRPr="007F7EF2">
        <w:rPr>
          <w:rFonts w:asciiTheme="minorHAnsi" w:hAnsiTheme="minorHAnsi" w:cstheme="minorHAnsi"/>
          <w:color w:val="000000" w:themeColor="text1"/>
          <w:sz w:val="20"/>
          <w:szCs w:val="22"/>
        </w:rPr>
        <w:t>normoxia</w:t>
      </w:r>
      <w:proofErr w:type="spellEnd"/>
      <w:r w:rsidRPr="007F7EF2">
        <w:rPr>
          <w:rFonts w:asciiTheme="minorHAnsi" w:eastAsia="MS Mincho" w:hAnsiTheme="minorHAnsi" w:cstheme="minorHAnsi"/>
          <w:color w:val="000000" w:themeColor="text1"/>
          <w:sz w:val="20"/>
          <w:szCs w:val="22"/>
        </w:rPr>
        <w:t xml:space="preserve">. </w:t>
      </w:r>
      <w:r w:rsidRPr="007F7EF2">
        <w:rPr>
          <w:rFonts w:asciiTheme="minorHAnsi" w:hAnsiTheme="minorHAnsi" w:cstheme="minorHAnsi"/>
          <w:color w:val="000000" w:themeColor="text1"/>
          <w:sz w:val="20"/>
          <w:szCs w:val="22"/>
        </w:rPr>
        <w:t xml:space="preserve">To simulate transient ischemia in vivo, cells were adapted to 18 or 5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and subjected to hypoxia (1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1h) and </w:t>
      </w:r>
      <w:proofErr w:type="spellStart"/>
      <w:r w:rsidRPr="007F7EF2">
        <w:rPr>
          <w:rFonts w:asciiTheme="minorHAnsi" w:hAnsiTheme="minorHAnsi" w:cstheme="minorHAnsi"/>
          <w:color w:val="000000" w:themeColor="text1"/>
          <w:sz w:val="20"/>
          <w:szCs w:val="22"/>
        </w:rPr>
        <w:t>reoxygenation</w:t>
      </w:r>
      <w:proofErr w:type="spellEnd"/>
      <w:r w:rsidRPr="007F7EF2">
        <w:rPr>
          <w:rFonts w:asciiTheme="minorHAnsi" w:hAnsiTheme="minorHAnsi" w:cstheme="minorHAnsi"/>
          <w:color w:val="000000" w:themeColor="text1"/>
          <w:sz w:val="20"/>
          <w:szCs w:val="22"/>
        </w:rPr>
        <w:t xml:space="preserve">. In cells adapted to 18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w:t>
      </w:r>
      <w:proofErr w:type="spellStart"/>
      <w:r w:rsidRPr="007F7EF2">
        <w:rPr>
          <w:rFonts w:asciiTheme="minorHAnsi" w:hAnsiTheme="minorHAnsi" w:cstheme="minorHAnsi"/>
          <w:color w:val="000000" w:themeColor="text1"/>
          <w:sz w:val="20"/>
          <w:szCs w:val="22"/>
        </w:rPr>
        <w:t>reoxygenation</w:t>
      </w:r>
      <w:proofErr w:type="spellEnd"/>
      <w:r w:rsidRPr="007F7EF2">
        <w:rPr>
          <w:rFonts w:asciiTheme="minorHAnsi" w:hAnsiTheme="minorHAnsi" w:cstheme="minorHAnsi"/>
          <w:color w:val="000000" w:themeColor="text1"/>
          <w:sz w:val="20"/>
          <w:szCs w:val="22"/>
        </w:rPr>
        <w:t xml:space="preserve"> induced free radical generation was abrogated by PEG-SOD and significantly attenuated by pre-treatment with SFN. Silencing NRF2 abrogated HO- 1 and NQO1 induction and led to significant increases in </w:t>
      </w:r>
      <w:proofErr w:type="spellStart"/>
      <w:r w:rsidRPr="007F7EF2">
        <w:rPr>
          <w:rFonts w:asciiTheme="minorHAnsi" w:hAnsiTheme="minorHAnsi" w:cstheme="minorHAnsi"/>
          <w:color w:val="000000" w:themeColor="text1"/>
          <w:sz w:val="20"/>
          <w:szCs w:val="22"/>
        </w:rPr>
        <w:t>reoxygenation</w:t>
      </w:r>
      <w:proofErr w:type="spellEnd"/>
      <w:r w:rsidRPr="007F7EF2">
        <w:rPr>
          <w:rFonts w:asciiTheme="minorHAnsi" w:hAnsiTheme="minorHAnsi" w:cstheme="minorHAnsi"/>
          <w:color w:val="000000" w:themeColor="text1"/>
          <w:sz w:val="20"/>
          <w:szCs w:val="22"/>
        </w:rPr>
        <w:t xml:space="preserve"> induced free radical generation. Notably, </w:t>
      </w:r>
      <w:proofErr w:type="spellStart"/>
      <w:r w:rsidRPr="007F7EF2">
        <w:rPr>
          <w:rFonts w:asciiTheme="minorHAnsi" w:hAnsiTheme="minorHAnsi" w:cstheme="minorHAnsi"/>
          <w:color w:val="000000" w:themeColor="text1"/>
          <w:sz w:val="20"/>
          <w:szCs w:val="22"/>
        </w:rPr>
        <w:t>reoxygenation</w:t>
      </w:r>
      <w:proofErr w:type="spellEnd"/>
      <w:r w:rsidRPr="007F7EF2">
        <w:rPr>
          <w:rFonts w:asciiTheme="minorHAnsi" w:hAnsiTheme="minorHAnsi" w:cstheme="minorHAnsi"/>
          <w:color w:val="000000" w:themeColor="text1"/>
          <w:sz w:val="20"/>
          <w:szCs w:val="22"/>
        </w:rPr>
        <w:t xml:space="preserve"> induced oxidative stress, assayed using the luminescence probe L-012 and fluorescence probes </w:t>
      </w:r>
      <w:proofErr w:type="spellStart"/>
      <w:r w:rsidRPr="007F7EF2">
        <w:rPr>
          <w:rFonts w:asciiTheme="minorHAnsi" w:hAnsiTheme="minorHAnsi" w:cstheme="minorHAnsi"/>
          <w:color w:val="000000" w:themeColor="text1"/>
          <w:sz w:val="20"/>
          <w:szCs w:val="22"/>
        </w:rPr>
        <w:t>MitoSOX</w:t>
      </w:r>
      <w:r w:rsidRPr="007F7EF2">
        <w:rPr>
          <w:rFonts w:asciiTheme="minorHAnsi" w:hAnsiTheme="minorHAnsi" w:cstheme="minorHAnsi"/>
          <w:color w:val="000000" w:themeColor="text1"/>
          <w:sz w:val="20"/>
          <w:szCs w:val="22"/>
          <w:vertAlign w:val="superscript"/>
        </w:rPr>
        <w:t>TM</w:t>
      </w:r>
      <w:proofErr w:type="spellEnd"/>
      <w:r w:rsidRPr="007F7EF2">
        <w:rPr>
          <w:rFonts w:asciiTheme="minorHAnsi" w:hAnsiTheme="minorHAnsi" w:cstheme="minorHAnsi"/>
          <w:color w:val="000000" w:themeColor="text1"/>
          <w:sz w:val="20"/>
          <w:szCs w:val="22"/>
        </w:rPr>
        <w:t xml:space="preserve"> Red and FeRhoNox</w:t>
      </w:r>
      <w:r w:rsidRPr="007F7EF2">
        <w:rPr>
          <w:rFonts w:asciiTheme="minorHAnsi" w:hAnsiTheme="minorHAnsi" w:cstheme="minorHAnsi"/>
          <w:color w:val="000000" w:themeColor="text1"/>
          <w:sz w:val="20"/>
          <w:szCs w:val="22"/>
          <w:vertAlign w:val="superscript"/>
        </w:rPr>
        <w:t>TM</w:t>
      </w:r>
      <w:r w:rsidRPr="007F7EF2">
        <w:rPr>
          <w:rFonts w:asciiTheme="minorHAnsi" w:hAnsiTheme="minorHAnsi" w:cstheme="minorHAnsi"/>
          <w:color w:val="000000" w:themeColor="text1"/>
          <w:sz w:val="20"/>
          <w:szCs w:val="22"/>
        </w:rPr>
        <w:t xml:space="preserve">-1, was diminished in cells cultured under 5 </w:t>
      </w:r>
      <w:proofErr w:type="spellStart"/>
      <w:r w:rsidRPr="007F7EF2">
        <w:rPr>
          <w:rFonts w:asciiTheme="minorHAnsi" w:hAnsiTheme="minorHAnsi" w:cstheme="minorHAnsi"/>
          <w:color w:val="000000" w:themeColor="text1"/>
          <w:sz w:val="20"/>
          <w:szCs w:val="22"/>
        </w:rPr>
        <w:t>kPa</w:t>
      </w:r>
      <w:proofErr w:type="spellEnd"/>
      <w:r w:rsidRPr="007F7EF2">
        <w:rPr>
          <w:rFonts w:asciiTheme="minorHAnsi" w:hAnsiTheme="minorHAnsi" w:cstheme="minorHAnsi"/>
          <w:color w:val="000000" w:themeColor="text1"/>
          <w:sz w:val="20"/>
          <w:szCs w:val="22"/>
        </w:rPr>
        <w:t xml:space="preserve">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rPr>
        <w:t xml:space="preserve">, indicating an altered redox phenotype in cells adapted to physiological </w:t>
      </w:r>
      <w:proofErr w:type="spellStart"/>
      <w:r w:rsidRPr="007F7EF2">
        <w:rPr>
          <w:rFonts w:asciiTheme="minorHAnsi" w:hAnsiTheme="minorHAnsi" w:cstheme="minorHAnsi"/>
          <w:color w:val="000000" w:themeColor="text1"/>
          <w:sz w:val="20"/>
          <w:szCs w:val="22"/>
        </w:rPr>
        <w:t>normoxia</w:t>
      </w:r>
      <w:proofErr w:type="spellEnd"/>
      <w:r w:rsidRPr="007F7EF2">
        <w:rPr>
          <w:rFonts w:asciiTheme="minorHAnsi" w:hAnsiTheme="minorHAnsi" w:cstheme="minorHAnsi"/>
          <w:color w:val="000000" w:themeColor="text1"/>
          <w:sz w:val="20"/>
          <w:szCs w:val="22"/>
        </w:rPr>
        <w:t>. As intracellular GSH levels and other intracellular signaling pathways are critically affected by O</w:t>
      </w:r>
      <w:r w:rsidRPr="007F7EF2">
        <w:rPr>
          <w:rFonts w:asciiTheme="minorHAnsi" w:hAnsiTheme="minorHAnsi" w:cstheme="minorHAnsi"/>
          <w:color w:val="000000" w:themeColor="text1"/>
          <w:sz w:val="20"/>
          <w:szCs w:val="22"/>
          <w:vertAlign w:val="subscript"/>
        </w:rPr>
        <w:t>2</w:t>
      </w:r>
      <w:r w:rsidRPr="007F7EF2">
        <w:rPr>
          <w:rFonts w:asciiTheme="minorHAnsi" w:hAnsiTheme="minorHAnsi" w:cstheme="minorHAnsi"/>
          <w:color w:val="000000" w:themeColor="text1"/>
          <w:sz w:val="20"/>
          <w:szCs w:val="22"/>
          <w:shd w:val="clear" w:color="auto" w:fill="FFFFFF"/>
        </w:rPr>
        <w:t>,</w:t>
      </w:r>
      <w:r w:rsidRPr="007F7EF2">
        <w:rPr>
          <w:rFonts w:asciiTheme="minorHAnsi" w:hAnsiTheme="minorHAnsi" w:cstheme="minorHAnsi"/>
          <w:color w:val="000000" w:themeColor="text1"/>
          <w:sz w:val="20"/>
          <w:szCs w:val="22"/>
        </w:rPr>
        <w:t xml:space="preserve"> the development of high throughput therapies targeting the KEAP1- NRF2 pathway in the treatment of reperfusion injury in stroke, coronary and renal disease would benefit from the design of in vitro studies to recapitulate the redox phenotype of cells in vivo.</w:t>
      </w:r>
    </w:p>
    <w:p w14:paraId="16E6AA69" w14:textId="77777777" w:rsidR="00570B60" w:rsidRPr="009C4606" w:rsidRDefault="00570B60" w:rsidP="00570B60">
      <w:pPr>
        <w:spacing w:after="0" w:line="240" w:lineRule="auto"/>
        <w:jc w:val="both"/>
        <w:rPr>
          <w:rFonts w:eastAsia="Times New Roman" w:cstheme="minorHAnsi"/>
          <w:color w:val="000000" w:themeColor="text1"/>
          <w:lang w:eastAsia="en-GB"/>
        </w:rPr>
      </w:pPr>
    </w:p>
    <w:p w14:paraId="2A243EBC" w14:textId="77777777" w:rsidR="00570B60" w:rsidRPr="009C4606" w:rsidRDefault="00570B60" w:rsidP="00570B60">
      <w:pPr>
        <w:spacing w:after="0" w:line="240" w:lineRule="auto"/>
        <w:jc w:val="both"/>
        <w:rPr>
          <w:rFonts w:cstheme="minorHAnsi"/>
          <w:b/>
          <w:color w:val="000000" w:themeColor="text1"/>
        </w:rPr>
      </w:pPr>
      <w:r w:rsidRPr="007F7EF2">
        <w:rPr>
          <w:rFonts w:cstheme="minorHAnsi"/>
          <w:noProof/>
          <w:color w:val="000000" w:themeColor="text1"/>
          <w:sz w:val="20"/>
        </w:rPr>
        <w:drawing>
          <wp:anchor distT="0" distB="0" distL="114300" distR="114300" simplePos="0" relativeHeight="251597824" behindDoc="0" locked="0" layoutInCell="1" allowOverlap="1" wp14:anchorId="1B786603" wp14:editId="74EE475F">
            <wp:simplePos x="0" y="0"/>
            <wp:positionH relativeFrom="column">
              <wp:posOffset>88265</wp:posOffset>
            </wp:positionH>
            <wp:positionV relativeFrom="paragraph">
              <wp:posOffset>50165</wp:posOffset>
            </wp:positionV>
            <wp:extent cx="1892300" cy="1881505"/>
            <wp:effectExtent l="0" t="0" r="0" b="4445"/>
            <wp:wrapSquare wrapText="bothSides"/>
            <wp:docPr id="3" name="Imagen 3" descr="https://benbedphar.org/wp-content/uploads/2022/01/giovanni-1400x1286-1-300x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nbedphar.org/wp-content/uploads/2022/01/giovanni-1400x1286-1-300x276.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7535"/>
                    <a:stretch/>
                  </pic:blipFill>
                  <pic:spPr bwMode="auto">
                    <a:xfrm>
                      <a:off x="0" y="0"/>
                      <a:ext cx="1892300"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EF2">
        <w:rPr>
          <w:rFonts w:cstheme="minorHAnsi"/>
          <w:b/>
          <w:color w:val="000000" w:themeColor="text1"/>
          <w:sz w:val="20"/>
        </w:rPr>
        <w:t>G</w:t>
      </w:r>
      <w:r w:rsidRPr="007F7EF2">
        <w:rPr>
          <w:rFonts w:cstheme="minorHAnsi"/>
          <w:b/>
          <w:color w:val="000000" w:themeColor="text1"/>
          <w:sz w:val="18"/>
        </w:rPr>
        <w:t>iovanni Mann</w:t>
      </w:r>
      <w:r w:rsidRPr="007F7EF2">
        <w:rPr>
          <w:rFonts w:cstheme="minorHAnsi"/>
          <w:color w:val="000000" w:themeColor="text1"/>
          <w:sz w:val="18"/>
        </w:rPr>
        <w:t xml:space="preserve"> is Professor of Vascular Physiology in the British Heart Foundation Centre of Research Excellence, School of Cardiovascular and Metabolic Medicine &amp; Sciences at King's College London. He obtained his BSc in Zoology from George Washington University, Washington D.C. USA and MSc and PhD in Physiology from University College London. He is currently President of the Society of Free Radical Research-International (SFRRI), and previously served as General Secretary of SFRRI, President of the Society for Free Radical Research-Europe, Chairman of The Physiological Society, President of British Microcirculation Society, President of European Microcirculation Society, and was elected a Fellow of The Physiological Society in 2018. He is Associate Editor for </w:t>
      </w:r>
      <w:r w:rsidRPr="007F7EF2">
        <w:rPr>
          <w:rFonts w:cstheme="minorHAnsi"/>
          <w:i/>
          <w:iCs/>
          <w:color w:val="000000" w:themeColor="text1"/>
          <w:sz w:val="18"/>
        </w:rPr>
        <w:t>Physiological Reviews</w:t>
      </w:r>
      <w:r w:rsidRPr="007F7EF2">
        <w:rPr>
          <w:rFonts w:cstheme="minorHAnsi"/>
          <w:color w:val="000000" w:themeColor="text1"/>
          <w:sz w:val="18"/>
        </w:rPr>
        <w:t xml:space="preserve">, Senior Editor for Reviews and Special Issues for </w:t>
      </w:r>
      <w:r w:rsidRPr="007F7EF2">
        <w:rPr>
          <w:rFonts w:cstheme="minorHAnsi"/>
          <w:i/>
          <w:iCs/>
          <w:color w:val="000000" w:themeColor="text1"/>
          <w:sz w:val="18"/>
        </w:rPr>
        <w:t>Free Radical Biology &amp; Medicine</w:t>
      </w:r>
      <w:r w:rsidRPr="007F7EF2">
        <w:rPr>
          <w:rFonts w:cstheme="minorHAnsi"/>
          <w:color w:val="000000" w:themeColor="text1"/>
          <w:sz w:val="18"/>
        </w:rPr>
        <w:t xml:space="preserve"> and Chair of the Ethics Committee for FRBM and an Editor for Redox Biology. He previously served on the Editorial Boards of </w:t>
      </w:r>
      <w:r w:rsidRPr="007F7EF2">
        <w:rPr>
          <w:rFonts w:cstheme="minorHAnsi"/>
          <w:i/>
          <w:iCs/>
          <w:color w:val="000000" w:themeColor="text1"/>
          <w:sz w:val="18"/>
        </w:rPr>
        <w:t>The Journal of Physiology</w:t>
      </w:r>
      <w:r w:rsidRPr="007F7EF2">
        <w:rPr>
          <w:rFonts w:cstheme="minorHAnsi"/>
          <w:color w:val="000000" w:themeColor="text1"/>
          <w:sz w:val="18"/>
        </w:rPr>
        <w:t xml:space="preserve">, </w:t>
      </w:r>
      <w:r w:rsidRPr="007F7EF2">
        <w:rPr>
          <w:rFonts w:cstheme="minorHAnsi"/>
          <w:i/>
          <w:iCs/>
          <w:color w:val="000000" w:themeColor="text1"/>
          <w:sz w:val="18"/>
        </w:rPr>
        <w:t>Microcirculation</w:t>
      </w:r>
      <w:r w:rsidRPr="007F7EF2">
        <w:rPr>
          <w:rFonts w:cstheme="minorHAnsi"/>
          <w:color w:val="000000" w:themeColor="text1"/>
          <w:sz w:val="18"/>
        </w:rPr>
        <w:t xml:space="preserve"> and as an Editorial Advisor for the </w:t>
      </w:r>
      <w:r w:rsidRPr="007F7EF2">
        <w:rPr>
          <w:rFonts w:cstheme="minorHAnsi"/>
          <w:i/>
          <w:iCs/>
          <w:color w:val="000000" w:themeColor="text1"/>
          <w:sz w:val="18"/>
        </w:rPr>
        <w:t>Biochemical Journal</w:t>
      </w:r>
      <w:r w:rsidRPr="007F7EF2">
        <w:rPr>
          <w:rFonts w:cstheme="minorHAnsi"/>
          <w:color w:val="000000" w:themeColor="text1"/>
          <w:sz w:val="18"/>
        </w:rPr>
        <w:t xml:space="preserve">. He is a member of the Board of External Referees for the Biotechnology &amp; Biological Sciences Research Council and College of Experts for the Medical Research Council - Physiological Systems &amp; Clinical Sciences, and previously served as Chair of Translational Sciences Panel for Heart Research UK, Medical Panel of The Henry Smith Charity and on grant panels of the BHF, Guy's &amp; St. Thomas’ Hospital Charitable Foundation and Royal Society International Networks Panel. Prof Mann has published &gt;180 research papers (h-index 58) and coordinated &gt;45 research symposia at international conferences. Prof Mann’s Vascular Biology research group at King’s College London is investigating </w:t>
      </w:r>
      <w:proofErr w:type="spellStart"/>
      <w:r w:rsidRPr="007F7EF2">
        <w:rPr>
          <w:rFonts w:cstheme="minorHAnsi"/>
          <w:color w:val="000000" w:themeColor="text1"/>
          <w:sz w:val="18"/>
        </w:rPr>
        <w:t>signalling</w:t>
      </w:r>
      <w:proofErr w:type="spellEnd"/>
      <w:r w:rsidRPr="007F7EF2">
        <w:rPr>
          <w:rFonts w:cstheme="minorHAnsi"/>
          <w:color w:val="000000" w:themeColor="text1"/>
          <w:sz w:val="18"/>
        </w:rPr>
        <w:t xml:space="preserve"> cascades involved the transcriptional activation of antioxidant </w:t>
      </w:r>
      <w:proofErr w:type="spellStart"/>
      <w:r w:rsidRPr="007F7EF2">
        <w:rPr>
          <w:rFonts w:cstheme="minorHAnsi"/>
          <w:color w:val="000000" w:themeColor="text1"/>
          <w:sz w:val="18"/>
        </w:rPr>
        <w:t>defence</w:t>
      </w:r>
      <w:proofErr w:type="spellEnd"/>
      <w:r w:rsidRPr="007F7EF2">
        <w:rPr>
          <w:rFonts w:cstheme="minorHAnsi"/>
          <w:color w:val="000000" w:themeColor="text1"/>
          <w:sz w:val="18"/>
        </w:rPr>
        <w:t xml:space="preserve"> genes in endothelial and smooth muscle cells in oxidative stress. We are interested in vascular dysfunction induced by oxidative stress in diseases including </w:t>
      </w:r>
      <w:proofErr w:type="spellStart"/>
      <w:r w:rsidRPr="007F7EF2">
        <w:rPr>
          <w:rFonts w:cstheme="minorHAnsi"/>
          <w:color w:val="000000" w:themeColor="text1"/>
          <w:sz w:val="18"/>
        </w:rPr>
        <w:t>ischaemic</w:t>
      </w:r>
      <w:proofErr w:type="spellEnd"/>
      <w:r w:rsidRPr="007F7EF2">
        <w:rPr>
          <w:rFonts w:cstheme="minorHAnsi"/>
          <w:color w:val="000000" w:themeColor="text1"/>
          <w:sz w:val="18"/>
        </w:rPr>
        <w:t xml:space="preserve"> stroke, atherosclerosis and gestational diabetes, and have demonstrated the health benefits of dietary sulforaphane as an activator of NRF2 targeted antioxidant enzymes. More recently, his </w:t>
      </w:r>
      <w:proofErr w:type="gramStart"/>
      <w:r w:rsidRPr="007F7EF2">
        <w:rPr>
          <w:rFonts w:cstheme="minorHAnsi"/>
          <w:color w:val="000000" w:themeColor="text1"/>
          <w:sz w:val="18"/>
        </w:rPr>
        <w:t>group have</w:t>
      </w:r>
      <w:proofErr w:type="gramEnd"/>
      <w:r w:rsidRPr="007F7EF2">
        <w:rPr>
          <w:rFonts w:cstheme="minorHAnsi"/>
          <w:color w:val="000000" w:themeColor="text1"/>
          <w:sz w:val="18"/>
        </w:rPr>
        <w:t xml:space="preserve"> established the importance of NRF2 in </w:t>
      </w:r>
      <w:proofErr w:type="spellStart"/>
      <w:r w:rsidRPr="007F7EF2">
        <w:rPr>
          <w:rFonts w:cstheme="minorHAnsi"/>
          <w:color w:val="000000" w:themeColor="text1"/>
          <w:sz w:val="18"/>
        </w:rPr>
        <w:t>ischaemia</w:t>
      </w:r>
      <w:proofErr w:type="spellEnd"/>
      <w:r w:rsidRPr="007F7EF2">
        <w:rPr>
          <w:rFonts w:cstheme="minorHAnsi"/>
          <w:color w:val="000000" w:themeColor="text1"/>
          <w:sz w:val="18"/>
        </w:rPr>
        <w:t>-reperfusion injury in a murine model of stroke and microvascular endothelial cells adapted to ‘physiological’ O</w:t>
      </w:r>
      <w:r w:rsidRPr="007F7EF2">
        <w:rPr>
          <w:rFonts w:cstheme="minorHAnsi"/>
          <w:color w:val="000000" w:themeColor="text1"/>
          <w:sz w:val="18"/>
          <w:vertAlign w:val="subscript"/>
        </w:rPr>
        <w:t>2</w:t>
      </w:r>
      <w:r w:rsidRPr="007F7EF2">
        <w:rPr>
          <w:rFonts w:cstheme="minorHAnsi"/>
          <w:color w:val="000000" w:themeColor="text1"/>
          <w:sz w:val="18"/>
        </w:rPr>
        <w:t xml:space="preserve"> levels. In collaboration with the London </w:t>
      </w:r>
      <w:proofErr w:type="spellStart"/>
      <w:r w:rsidRPr="007F7EF2">
        <w:rPr>
          <w:rFonts w:cstheme="minorHAnsi"/>
          <w:color w:val="000000" w:themeColor="text1"/>
          <w:sz w:val="18"/>
        </w:rPr>
        <w:t>Metallomics</w:t>
      </w:r>
      <w:proofErr w:type="spellEnd"/>
      <w:r w:rsidRPr="007F7EF2">
        <w:rPr>
          <w:rFonts w:cstheme="minorHAnsi"/>
          <w:color w:val="000000" w:themeColor="text1"/>
          <w:sz w:val="18"/>
        </w:rPr>
        <w:t xml:space="preserve"> Facility, his team obtained the first metal fingerprints in a mouse model of stroke and brain endothelial cells subjected to ischemia-</w:t>
      </w:r>
      <w:proofErr w:type="spellStart"/>
      <w:r w:rsidRPr="007F7EF2">
        <w:rPr>
          <w:rFonts w:cstheme="minorHAnsi"/>
          <w:color w:val="000000" w:themeColor="text1"/>
          <w:sz w:val="18"/>
        </w:rPr>
        <w:t>reoxygenation</w:t>
      </w:r>
      <w:proofErr w:type="spellEnd"/>
      <w:r w:rsidRPr="007F7EF2">
        <w:rPr>
          <w:rFonts w:cstheme="minorHAnsi"/>
          <w:color w:val="000000" w:themeColor="text1"/>
          <w:sz w:val="18"/>
        </w:rPr>
        <w:t xml:space="preserve"> injury.</w:t>
      </w:r>
      <w:r w:rsidRPr="009C4606">
        <w:rPr>
          <w:rFonts w:cstheme="minorHAnsi"/>
          <w:b/>
          <w:color w:val="000000" w:themeColor="text1"/>
        </w:rPr>
        <w:br w:type="page"/>
      </w:r>
    </w:p>
    <w:p w14:paraId="4B877BCD" w14:textId="77777777" w:rsidR="00570B60" w:rsidRPr="009C4606" w:rsidRDefault="00570B60" w:rsidP="00570B60">
      <w:pPr>
        <w:spacing w:after="0"/>
        <w:rPr>
          <w:rFonts w:cstheme="minorHAnsi"/>
          <w:color w:val="000000" w:themeColor="text1"/>
        </w:rPr>
      </w:pPr>
      <w:r w:rsidRPr="009C4606">
        <w:rPr>
          <w:rFonts w:cstheme="minorHAnsi"/>
          <w:b/>
          <w:color w:val="000000" w:themeColor="text1"/>
        </w:rPr>
        <w:t xml:space="preserve">Carbon monoxide induces cytoprotection: the role of ROS </w:t>
      </w:r>
      <w:proofErr w:type="spellStart"/>
      <w:r w:rsidRPr="009C4606">
        <w:rPr>
          <w:rFonts w:cstheme="minorHAnsi"/>
          <w:b/>
          <w:color w:val="000000" w:themeColor="text1"/>
        </w:rPr>
        <w:t>signalling</w:t>
      </w:r>
      <w:proofErr w:type="spellEnd"/>
      <w:r w:rsidRPr="009C4606">
        <w:rPr>
          <w:rFonts w:cstheme="minorHAnsi"/>
          <w:b/>
          <w:color w:val="000000" w:themeColor="text1"/>
        </w:rPr>
        <w:t xml:space="preserve"> in cell metabolism modulation</w:t>
      </w:r>
    </w:p>
    <w:p w14:paraId="27A54895"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Helena Luisa Araujo Vieira</w:t>
      </w:r>
    </w:p>
    <w:p w14:paraId="0ADE3F31" w14:textId="77777777" w:rsidR="00570B60" w:rsidRPr="009C4606" w:rsidRDefault="00570B60" w:rsidP="00570B60">
      <w:pPr>
        <w:spacing w:after="0"/>
        <w:rPr>
          <w:rFonts w:cstheme="minorHAnsi"/>
          <w:color w:val="000000" w:themeColor="text1"/>
        </w:rPr>
      </w:pPr>
      <w:r w:rsidRPr="009C4606">
        <w:rPr>
          <w:rFonts w:cstheme="minorHAnsi"/>
          <w:color w:val="000000" w:themeColor="text1"/>
        </w:rPr>
        <w:t xml:space="preserve">UCIBIO, Applied Molecular Biosciences Unit, Department of Chemistry, NOVA School of Science and Technology, </w:t>
      </w:r>
      <w:proofErr w:type="spellStart"/>
      <w:r w:rsidRPr="009C4606">
        <w:rPr>
          <w:rFonts w:cstheme="minorHAnsi"/>
          <w:color w:val="000000" w:themeColor="text1"/>
        </w:rPr>
        <w:t>Universidade</w:t>
      </w:r>
      <w:proofErr w:type="spellEnd"/>
      <w:r w:rsidRPr="009C4606">
        <w:rPr>
          <w:rFonts w:cstheme="minorHAnsi"/>
          <w:color w:val="000000" w:themeColor="text1"/>
        </w:rPr>
        <w:t xml:space="preserve"> Nova de </w:t>
      </w:r>
      <w:proofErr w:type="spellStart"/>
      <w:r w:rsidRPr="009C4606">
        <w:rPr>
          <w:rFonts w:cstheme="minorHAnsi"/>
          <w:color w:val="000000" w:themeColor="text1"/>
        </w:rPr>
        <w:t>Lisboa</w:t>
      </w:r>
      <w:proofErr w:type="spellEnd"/>
      <w:r w:rsidRPr="009C4606">
        <w:rPr>
          <w:rFonts w:cstheme="minorHAnsi"/>
          <w:color w:val="000000" w:themeColor="text1"/>
        </w:rPr>
        <w:t>, Portugal</w:t>
      </w:r>
    </w:p>
    <w:p w14:paraId="0B2B0416" w14:textId="77777777" w:rsidR="00570B60" w:rsidRPr="009C4606" w:rsidRDefault="00C0379B" w:rsidP="00570B60">
      <w:pPr>
        <w:spacing w:after="0"/>
        <w:rPr>
          <w:rFonts w:cstheme="minorHAnsi"/>
          <w:color w:val="000000" w:themeColor="text1"/>
        </w:rPr>
      </w:pPr>
      <w:hyperlink r:id="rId40" w:history="1">
        <w:r w:rsidR="00570B60" w:rsidRPr="009C4606">
          <w:rPr>
            <w:rStyle w:val="Hipervnculo"/>
            <w:rFonts w:cstheme="minorHAnsi"/>
            <w:color w:val="000000" w:themeColor="text1"/>
          </w:rPr>
          <w:t>hl.vieira@fct.unl.pt</w:t>
        </w:r>
      </w:hyperlink>
      <w:r w:rsidR="00570B60" w:rsidRPr="009C4606">
        <w:rPr>
          <w:rFonts w:cstheme="minorHAnsi"/>
          <w:color w:val="000000" w:themeColor="text1"/>
        </w:rPr>
        <w:tab/>
      </w:r>
    </w:p>
    <w:p w14:paraId="0C4865D6" w14:textId="77777777" w:rsidR="00570B60" w:rsidRPr="009C4606" w:rsidRDefault="00570B60" w:rsidP="00570B60">
      <w:pPr>
        <w:spacing w:after="0" w:line="240" w:lineRule="auto"/>
        <w:rPr>
          <w:rFonts w:cstheme="minorHAnsi"/>
          <w:color w:val="000000" w:themeColor="text1"/>
        </w:rPr>
      </w:pPr>
    </w:p>
    <w:p w14:paraId="50776BCD"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 xml:space="preserve">Carbon monoxide (CO) is a </w:t>
      </w:r>
      <w:proofErr w:type="spellStart"/>
      <w:r w:rsidRPr="009C4606">
        <w:rPr>
          <w:rFonts w:cstheme="minorHAnsi"/>
          <w:color w:val="000000" w:themeColor="text1"/>
        </w:rPr>
        <w:t>gasotransmitter</w:t>
      </w:r>
      <w:proofErr w:type="spellEnd"/>
      <w:r w:rsidRPr="009C4606">
        <w:rPr>
          <w:rFonts w:cstheme="minorHAnsi"/>
          <w:color w:val="000000" w:themeColor="text1"/>
        </w:rPr>
        <w:t xml:space="preserve"> endogenously produced by the activity of heme oxygenase, which is a stress-response enzyme and is under the control of Nrf2. Endogenous CO or low concentrations of exogenous CO have been described to present several cytoprotective functions: anti-apoptosis, anti-inflammatory, </w:t>
      </w:r>
      <w:proofErr w:type="spellStart"/>
      <w:r w:rsidRPr="009C4606">
        <w:rPr>
          <w:rFonts w:cstheme="minorHAnsi"/>
          <w:color w:val="000000" w:themeColor="text1"/>
        </w:rPr>
        <w:t>vasomodulation</w:t>
      </w:r>
      <w:proofErr w:type="spellEnd"/>
      <w:r w:rsidRPr="009C4606">
        <w:rPr>
          <w:rFonts w:cstheme="minorHAnsi"/>
          <w:color w:val="000000" w:themeColor="text1"/>
        </w:rPr>
        <w:t xml:space="preserve"> and modulation of cell differentiation. Herein it is demonstrated how CO generates small amounts of reactive oxygen species (ROS) that are signaling molecules for CO to prevent cell death, promote neuronal differentiation and </w:t>
      </w:r>
      <w:proofErr w:type="spellStart"/>
      <w:r w:rsidRPr="009C4606">
        <w:rPr>
          <w:rFonts w:cstheme="minorHAnsi"/>
          <w:color w:val="000000" w:themeColor="text1"/>
        </w:rPr>
        <w:t>mitophagy</w:t>
      </w:r>
      <w:proofErr w:type="spellEnd"/>
      <w:r w:rsidRPr="009C4606">
        <w:rPr>
          <w:rFonts w:cstheme="minorHAnsi"/>
          <w:color w:val="000000" w:themeColor="text1"/>
        </w:rPr>
        <w:t xml:space="preserve">. In primary culture of astrocytes CO inhibited cell death by modulating mitochondrial function via glutathione signaling and protein </w:t>
      </w:r>
      <w:proofErr w:type="spellStart"/>
      <w:r w:rsidRPr="009C4606">
        <w:rPr>
          <w:rFonts w:cstheme="minorHAnsi"/>
          <w:color w:val="000000" w:themeColor="text1"/>
        </w:rPr>
        <w:t>glutathionylation</w:t>
      </w:r>
      <w:proofErr w:type="spellEnd"/>
      <w:r w:rsidRPr="009C4606">
        <w:rPr>
          <w:rFonts w:cstheme="minorHAnsi"/>
          <w:color w:val="000000" w:themeColor="text1"/>
        </w:rPr>
        <w:t>. Using NT2 cell line model for neuronal differentiation, CO improves neuronal differentiation by reinforcing oxidative metabolism in a ROS dependent manner. More recently, CO has been shown to control mitochondrial quality control in a ROS and glutathione dependent manner, in particular by regulating the expression of the rate limiting enzyme in GSH production GCLC (unpublished data).</w:t>
      </w:r>
    </w:p>
    <w:p w14:paraId="106F85FF" w14:textId="77777777" w:rsidR="00570B60" w:rsidRPr="009C4606" w:rsidRDefault="00570B60" w:rsidP="00570B60">
      <w:pPr>
        <w:spacing w:after="0" w:line="240" w:lineRule="auto"/>
        <w:jc w:val="both"/>
        <w:rPr>
          <w:rFonts w:cstheme="minorHAnsi"/>
          <w:color w:val="000000" w:themeColor="text1"/>
        </w:rPr>
      </w:pPr>
    </w:p>
    <w:p w14:paraId="2174380B" w14:textId="77777777" w:rsidR="00570B60" w:rsidRPr="009C4606" w:rsidRDefault="00570B60" w:rsidP="00570B60">
      <w:pPr>
        <w:spacing w:after="0" w:line="240" w:lineRule="auto"/>
        <w:jc w:val="both"/>
        <w:rPr>
          <w:rFonts w:eastAsia="Times New Roman" w:cstheme="minorHAnsi"/>
          <w:color w:val="000000" w:themeColor="text1"/>
          <w:shd w:val="clear" w:color="auto" w:fill="FFFFFF"/>
          <w:lang w:eastAsia="en-GB"/>
        </w:rPr>
      </w:pPr>
      <w:r w:rsidRPr="009C4606">
        <w:rPr>
          <w:rFonts w:cstheme="minorHAnsi"/>
          <w:noProof/>
          <w:color w:val="000000" w:themeColor="text1"/>
        </w:rPr>
        <w:drawing>
          <wp:anchor distT="0" distB="0" distL="114300" distR="114300" simplePos="0" relativeHeight="251598848" behindDoc="0" locked="0" layoutInCell="1" allowOverlap="1" wp14:anchorId="7434EFE2" wp14:editId="2DE3B25B">
            <wp:simplePos x="0" y="0"/>
            <wp:positionH relativeFrom="column">
              <wp:posOffset>-635</wp:posOffset>
            </wp:positionH>
            <wp:positionV relativeFrom="paragraph">
              <wp:posOffset>67945</wp:posOffset>
            </wp:positionV>
            <wp:extent cx="2186305" cy="2186305"/>
            <wp:effectExtent l="0" t="0" r="4445" b="4445"/>
            <wp:wrapSquare wrapText="bothSides"/>
            <wp:docPr id="22" name="Imagen 22" descr="Helena Luísa de Araújo Vieira | Departamento de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ena Luísa de Araújo Vieira | Departamento de Quím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eastAsia="Times New Roman" w:cstheme="minorHAnsi"/>
          <w:b/>
          <w:bCs/>
          <w:color w:val="000000" w:themeColor="text1"/>
          <w:shd w:val="clear" w:color="auto" w:fill="FFFFFF"/>
          <w:lang w:eastAsia="en-GB"/>
        </w:rPr>
        <w:t>Helena L. A. Vieira</w:t>
      </w:r>
      <w:r w:rsidRPr="009C4606">
        <w:rPr>
          <w:rFonts w:eastAsia="Times New Roman" w:cstheme="minorHAnsi"/>
          <w:color w:val="000000" w:themeColor="text1"/>
          <w:shd w:val="clear" w:color="auto" w:fill="FFFFFF"/>
          <w:lang w:eastAsia="en-GB"/>
        </w:rPr>
        <w:t xml:space="preserve"> did her PhD thesis in the fields of Cell Death and </w:t>
      </w:r>
      <w:proofErr w:type="spellStart"/>
      <w:r w:rsidRPr="009C4606">
        <w:rPr>
          <w:rFonts w:eastAsia="Times New Roman" w:cstheme="minorHAnsi"/>
          <w:color w:val="000000" w:themeColor="text1"/>
          <w:shd w:val="clear" w:color="auto" w:fill="FFFFFF"/>
          <w:lang w:eastAsia="en-GB"/>
        </w:rPr>
        <w:t>Oncobiology</w:t>
      </w:r>
      <w:proofErr w:type="spellEnd"/>
      <w:r w:rsidRPr="009C4606">
        <w:rPr>
          <w:rFonts w:eastAsia="Times New Roman" w:cstheme="minorHAnsi"/>
          <w:color w:val="000000" w:themeColor="text1"/>
          <w:shd w:val="clear" w:color="auto" w:fill="FFFFFF"/>
          <w:lang w:eastAsia="en-GB"/>
        </w:rPr>
        <w:t xml:space="preserve"> at CNRS, France (2002), under the supervision of Guido Kroemer, publishing in Science, Oncogene, </w:t>
      </w:r>
      <w:proofErr w:type="spellStart"/>
      <w:r w:rsidRPr="009C4606">
        <w:rPr>
          <w:rFonts w:eastAsia="Times New Roman" w:cstheme="minorHAnsi"/>
          <w:color w:val="000000" w:themeColor="text1"/>
          <w:shd w:val="clear" w:color="auto" w:fill="FFFFFF"/>
          <w:lang w:eastAsia="en-GB"/>
        </w:rPr>
        <w:t>JExp</w:t>
      </w:r>
      <w:proofErr w:type="spellEnd"/>
      <w:r w:rsidRPr="009C4606">
        <w:rPr>
          <w:rFonts w:eastAsia="Times New Roman" w:cstheme="minorHAnsi"/>
          <w:color w:val="000000" w:themeColor="text1"/>
          <w:shd w:val="clear" w:color="auto" w:fill="FFFFFF"/>
          <w:lang w:eastAsia="en-GB"/>
        </w:rPr>
        <w:t xml:space="preserve"> Med, Cancer Research and Cell Death Diff. To broaden her expertise, Helena did 3 postdocs in distinct areas: (i) Microbiology (2003), (ii) Biotechnology (2004-2006) and (iii) Neurobiology (2007-2011). In 2007, as a senior postdoc at </w:t>
      </w:r>
      <w:proofErr w:type="spellStart"/>
      <w:r w:rsidRPr="009C4606">
        <w:rPr>
          <w:rFonts w:eastAsia="Times New Roman" w:cstheme="minorHAnsi"/>
          <w:color w:val="000000" w:themeColor="text1"/>
          <w:shd w:val="clear" w:color="auto" w:fill="FFFFFF"/>
          <w:lang w:eastAsia="en-GB"/>
        </w:rPr>
        <w:t>iBET</w:t>
      </w:r>
      <w:proofErr w:type="spellEnd"/>
      <w:r w:rsidRPr="009C4606">
        <w:rPr>
          <w:rFonts w:eastAsia="Times New Roman" w:cstheme="minorHAnsi"/>
          <w:color w:val="000000" w:themeColor="text1"/>
          <w:shd w:val="clear" w:color="auto" w:fill="FFFFFF"/>
          <w:lang w:eastAsia="en-GB"/>
        </w:rPr>
        <w:t xml:space="preserve">, she started her own research line, focusing on apoptosis modulation in the Central Nervous System, in particular on carbon monoxide-induced preconditioning and neuroprotection. In the period of 2012-2019, she has been principal investigator at CEDOC, Nova Medical School, </w:t>
      </w:r>
      <w:proofErr w:type="spellStart"/>
      <w:proofErr w:type="gramStart"/>
      <w:r w:rsidRPr="009C4606">
        <w:rPr>
          <w:rFonts w:eastAsia="Times New Roman" w:cstheme="minorHAnsi"/>
          <w:color w:val="000000" w:themeColor="text1"/>
          <w:shd w:val="clear" w:color="auto" w:fill="FFFFFF"/>
          <w:lang w:eastAsia="en-GB"/>
        </w:rPr>
        <w:t>Universidade</w:t>
      </w:r>
      <w:proofErr w:type="spellEnd"/>
      <w:proofErr w:type="gramEnd"/>
      <w:r w:rsidRPr="009C4606">
        <w:rPr>
          <w:rFonts w:eastAsia="Times New Roman" w:cstheme="minorHAnsi"/>
          <w:color w:val="000000" w:themeColor="text1"/>
          <w:shd w:val="clear" w:color="auto" w:fill="FFFFFF"/>
          <w:lang w:eastAsia="en-GB"/>
        </w:rPr>
        <w:t xml:space="preserve"> Nova de </w:t>
      </w:r>
      <w:proofErr w:type="spellStart"/>
      <w:r w:rsidRPr="009C4606">
        <w:rPr>
          <w:rFonts w:eastAsia="Times New Roman" w:cstheme="minorHAnsi"/>
          <w:color w:val="000000" w:themeColor="text1"/>
          <w:shd w:val="clear" w:color="auto" w:fill="FFFFFF"/>
          <w:lang w:eastAsia="en-GB"/>
        </w:rPr>
        <w:t>Lisboa</w:t>
      </w:r>
      <w:proofErr w:type="spellEnd"/>
      <w:r w:rsidRPr="009C4606">
        <w:rPr>
          <w:rFonts w:eastAsia="Times New Roman" w:cstheme="minorHAnsi"/>
          <w:color w:val="000000" w:themeColor="text1"/>
          <w:shd w:val="clear" w:color="auto" w:fill="FFFFFF"/>
          <w:lang w:eastAsia="en-GB"/>
        </w:rPr>
        <w:t xml:space="preserve">. </w:t>
      </w:r>
      <w:r w:rsidRPr="009C4606">
        <w:rPr>
          <w:rFonts w:eastAsia="Times New Roman" w:cstheme="minorHAnsi"/>
          <w:color w:val="000000" w:themeColor="text1"/>
          <w:shd w:val="clear" w:color="auto" w:fill="FFFFFF"/>
          <w:lang w:val="pt-PT" w:eastAsia="en-GB"/>
        </w:rPr>
        <w:t xml:space="preserve">In 2020, Helena became professor at UCIBIO, Faculdade de Ciências e Tecnologia, Universidade Nova de Lisboa. </w:t>
      </w:r>
      <w:r w:rsidRPr="009C4606">
        <w:rPr>
          <w:rFonts w:eastAsia="Times New Roman" w:cstheme="minorHAnsi"/>
          <w:color w:val="000000" w:themeColor="text1"/>
          <w:shd w:val="clear" w:color="auto" w:fill="FFFFFF"/>
          <w:lang w:eastAsia="en-GB"/>
        </w:rPr>
        <w:t xml:space="preserve">Nowadays, her team is well established in the Carbon monoxide (CO) Scientific Community through studies about the role of CO on cell death, cell metabolism, mitochondrial function, ROS signaling, hypoxia response, preconditioning, neuronal differentiation, neuroinflammation and phagocytosis. Moreover Helena has also some research on Nutrition about polyphenols-induced protection in cardiovascular and neurological systems. With publications as corresponding author in Redox Biology, Progress in Neurobiology, J </w:t>
      </w:r>
      <w:proofErr w:type="spellStart"/>
      <w:r w:rsidRPr="009C4606">
        <w:rPr>
          <w:rFonts w:eastAsia="Times New Roman" w:cstheme="minorHAnsi"/>
          <w:color w:val="000000" w:themeColor="text1"/>
          <w:shd w:val="clear" w:color="auto" w:fill="FFFFFF"/>
          <w:lang w:eastAsia="en-GB"/>
        </w:rPr>
        <w:t>CellScience</w:t>
      </w:r>
      <w:proofErr w:type="spellEnd"/>
      <w:r w:rsidRPr="009C4606">
        <w:rPr>
          <w:rFonts w:eastAsia="Times New Roman" w:cstheme="minorHAnsi"/>
          <w:color w:val="000000" w:themeColor="text1"/>
          <w:shd w:val="clear" w:color="auto" w:fill="FFFFFF"/>
          <w:lang w:eastAsia="en-GB"/>
        </w:rPr>
        <w:t xml:space="preserve">, </w:t>
      </w:r>
      <w:proofErr w:type="spellStart"/>
      <w:r w:rsidRPr="009C4606">
        <w:rPr>
          <w:rFonts w:eastAsia="Times New Roman" w:cstheme="minorHAnsi"/>
          <w:color w:val="000000" w:themeColor="text1"/>
          <w:shd w:val="clear" w:color="auto" w:fill="FFFFFF"/>
          <w:lang w:eastAsia="en-GB"/>
        </w:rPr>
        <w:t>Mol</w:t>
      </w:r>
      <w:proofErr w:type="spellEnd"/>
      <w:r w:rsidRPr="009C4606">
        <w:rPr>
          <w:rFonts w:eastAsia="Times New Roman" w:cstheme="minorHAnsi"/>
          <w:color w:val="000000" w:themeColor="text1"/>
          <w:shd w:val="clear" w:color="auto" w:fill="FFFFFF"/>
          <w:lang w:eastAsia="en-GB"/>
        </w:rPr>
        <w:t xml:space="preserve"> Neurobiology, J Neurochemistry, J Biological Chemistry, </w:t>
      </w:r>
      <w:proofErr w:type="spellStart"/>
      <w:r w:rsidRPr="009C4606">
        <w:rPr>
          <w:rFonts w:eastAsia="Times New Roman" w:cstheme="minorHAnsi"/>
          <w:color w:val="000000" w:themeColor="text1"/>
          <w:shd w:val="clear" w:color="auto" w:fill="FFFFFF"/>
          <w:lang w:eastAsia="en-GB"/>
        </w:rPr>
        <w:t>PlosONE</w:t>
      </w:r>
      <w:proofErr w:type="spellEnd"/>
      <w:r w:rsidRPr="009C4606">
        <w:rPr>
          <w:rFonts w:eastAsia="Times New Roman" w:cstheme="minorHAnsi"/>
          <w:color w:val="000000" w:themeColor="text1"/>
          <w:shd w:val="clear" w:color="auto" w:fill="FFFFFF"/>
          <w:lang w:eastAsia="en-GB"/>
        </w:rPr>
        <w:t>, J Physiology, British J Pharmacology. 72 peer reviewed publications (41 as first, last or corresponding author). Total number of citations: 9126 (1.03.2021). H-index: 35 (Scopus).</w:t>
      </w:r>
    </w:p>
    <w:p w14:paraId="0296BE83" w14:textId="77777777" w:rsidR="00570B60" w:rsidRPr="009C4606" w:rsidRDefault="00570B60" w:rsidP="00570B60">
      <w:pPr>
        <w:spacing w:after="0" w:line="240" w:lineRule="auto"/>
        <w:jc w:val="both"/>
        <w:rPr>
          <w:rFonts w:eastAsia="Times New Roman" w:cstheme="minorHAnsi"/>
          <w:color w:val="000000" w:themeColor="text1"/>
          <w:shd w:val="clear" w:color="auto" w:fill="FFFFFF"/>
          <w:lang w:eastAsia="en-GB"/>
        </w:rPr>
      </w:pPr>
    </w:p>
    <w:p w14:paraId="6C176A20" w14:textId="77777777" w:rsidR="00570B60" w:rsidRPr="009C4606" w:rsidRDefault="00570B60" w:rsidP="00570B60">
      <w:pPr>
        <w:spacing w:after="0" w:line="240" w:lineRule="auto"/>
        <w:jc w:val="both"/>
        <w:rPr>
          <w:rFonts w:eastAsia="Times New Roman" w:cstheme="minorHAnsi"/>
          <w:color w:val="000000" w:themeColor="text1"/>
          <w:shd w:val="clear" w:color="auto" w:fill="FFFFFF"/>
          <w:lang w:eastAsia="en-GB"/>
        </w:rPr>
      </w:pPr>
    </w:p>
    <w:p w14:paraId="594F32DB" w14:textId="77777777" w:rsidR="00570B60" w:rsidRPr="009C4606" w:rsidRDefault="00570B60" w:rsidP="00570B60">
      <w:pPr>
        <w:rPr>
          <w:rFonts w:eastAsia="Times New Roman" w:cstheme="minorHAnsi"/>
          <w:color w:val="000000" w:themeColor="text1"/>
          <w:shd w:val="clear" w:color="auto" w:fill="FFFFFF"/>
          <w:lang w:eastAsia="en-GB"/>
        </w:rPr>
      </w:pPr>
      <w:r w:rsidRPr="009C4606">
        <w:rPr>
          <w:rFonts w:eastAsia="Times New Roman" w:cstheme="minorHAnsi"/>
          <w:color w:val="000000" w:themeColor="text1"/>
          <w:shd w:val="clear" w:color="auto" w:fill="FFFFFF"/>
          <w:lang w:eastAsia="en-GB"/>
        </w:rPr>
        <w:br w:type="page"/>
      </w:r>
    </w:p>
    <w:p w14:paraId="3A70BF72" w14:textId="77777777" w:rsidR="0016639C" w:rsidRPr="009C4606" w:rsidRDefault="0016639C" w:rsidP="0016639C">
      <w:pPr>
        <w:spacing w:after="0"/>
        <w:rPr>
          <w:rFonts w:cstheme="minorHAnsi"/>
          <w:b/>
          <w:color w:val="000000" w:themeColor="text1"/>
        </w:rPr>
      </w:pPr>
      <w:r w:rsidRPr="009C4606">
        <w:rPr>
          <w:rFonts w:cstheme="minorHAnsi"/>
          <w:b/>
          <w:color w:val="000000" w:themeColor="text1"/>
        </w:rPr>
        <w:t>Cutaneous NRF2-KEAP11 pathway activation by unique activators</w:t>
      </w:r>
    </w:p>
    <w:p w14:paraId="126D4F7C" w14:textId="77777777" w:rsidR="0016639C" w:rsidRPr="009C4606" w:rsidRDefault="0016639C" w:rsidP="0016639C">
      <w:pPr>
        <w:spacing w:after="0"/>
        <w:rPr>
          <w:rFonts w:cstheme="minorHAnsi"/>
          <w:i/>
          <w:color w:val="000000" w:themeColor="text1"/>
        </w:rPr>
      </w:pPr>
      <w:r w:rsidRPr="009C4606">
        <w:rPr>
          <w:rFonts w:cstheme="minorHAnsi"/>
          <w:i/>
          <w:color w:val="000000" w:themeColor="text1"/>
        </w:rPr>
        <w:t>Ron Kohen</w:t>
      </w:r>
      <w:r w:rsidRPr="009C4606">
        <w:rPr>
          <w:rFonts w:cstheme="minorHAnsi"/>
          <w:i/>
          <w:color w:val="000000" w:themeColor="text1"/>
        </w:rPr>
        <w:tab/>
      </w:r>
    </w:p>
    <w:p w14:paraId="068EFE13" w14:textId="77777777" w:rsidR="0016639C" w:rsidRPr="009C4606" w:rsidRDefault="0016639C" w:rsidP="0016639C">
      <w:pPr>
        <w:spacing w:after="0"/>
        <w:rPr>
          <w:rFonts w:cstheme="minorHAnsi"/>
          <w:color w:val="000000" w:themeColor="text1"/>
        </w:rPr>
      </w:pPr>
      <w:proofErr w:type="gramStart"/>
      <w:r w:rsidRPr="009C4606">
        <w:rPr>
          <w:rFonts w:cstheme="minorHAnsi"/>
          <w:color w:val="000000" w:themeColor="text1"/>
        </w:rPr>
        <w:t>The Hebrew University of Jerusalem School of Pharmacy, Faculty of Medicine.</w:t>
      </w:r>
      <w:proofErr w:type="gramEnd"/>
      <w:r w:rsidRPr="009C4606">
        <w:rPr>
          <w:rFonts w:cstheme="minorHAnsi"/>
          <w:color w:val="000000" w:themeColor="text1"/>
        </w:rPr>
        <w:t xml:space="preserve"> Israel</w:t>
      </w:r>
    </w:p>
    <w:p w14:paraId="36B5D0F5" w14:textId="77777777" w:rsidR="0016639C" w:rsidRPr="009C4606" w:rsidRDefault="00C0379B" w:rsidP="0016639C">
      <w:pPr>
        <w:spacing w:after="0"/>
        <w:rPr>
          <w:rFonts w:cstheme="minorHAnsi"/>
          <w:color w:val="000000" w:themeColor="text1"/>
        </w:rPr>
      </w:pPr>
      <w:hyperlink r:id="rId42" w:history="1">
        <w:r w:rsidR="0016639C" w:rsidRPr="009C4606">
          <w:rPr>
            <w:rStyle w:val="Hipervnculo"/>
            <w:rFonts w:cstheme="minorHAnsi"/>
            <w:color w:val="000000" w:themeColor="text1"/>
          </w:rPr>
          <w:t>ron.kohen@mail.huji.ac.il</w:t>
        </w:r>
      </w:hyperlink>
    </w:p>
    <w:p w14:paraId="781E075D" w14:textId="77777777" w:rsidR="0016639C" w:rsidRPr="009C4606" w:rsidRDefault="0016639C" w:rsidP="0016639C">
      <w:pPr>
        <w:spacing w:after="0" w:line="240" w:lineRule="auto"/>
        <w:rPr>
          <w:rFonts w:cstheme="minorHAnsi"/>
          <w:color w:val="000000" w:themeColor="text1"/>
        </w:rPr>
      </w:pPr>
    </w:p>
    <w:p w14:paraId="330D7C1D" w14:textId="77777777" w:rsidR="0016639C" w:rsidRPr="009C4606" w:rsidRDefault="0016639C" w:rsidP="0016639C">
      <w:pPr>
        <w:spacing w:after="0" w:line="240" w:lineRule="auto"/>
        <w:rPr>
          <w:rFonts w:cstheme="minorHAnsi"/>
          <w:color w:val="000000" w:themeColor="text1"/>
        </w:rPr>
      </w:pPr>
    </w:p>
    <w:p w14:paraId="275F2BCB" w14:textId="77777777" w:rsidR="0016639C" w:rsidRPr="009C4606" w:rsidRDefault="0016639C" w:rsidP="0016639C">
      <w:pPr>
        <w:spacing w:after="0" w:line="240" w:lineRule="auto"/>
        <w:ind w:firstLine="720"/>
        <w:jc w:val="both"/>
        <w:rPr>
          <w:rFonts w:cstheme="minorHAnsi"/>
          <w:color w:val="000000" w:themeColor="text1"/>
          <w:lang w:bidi="he-IL"/>
        </w:rPr>
      </w:pPr>
      <w:r w:rsidRPr="009C4606">
        <w:rPr>
          <w:rFonts w:cstheme="minorHAnsi"/>
          <w:color w:val="000000" w:themeColor="text1"/>
          <w:lang w:bidi="he-IL"/>
        </w:rPr>
        <w:t xml:space="preserve">The human skin, being our outermost protective barrier, sustains a continuous contact with the environment. As such, its cells must be kept in a state of constant alert against external increased oxidative stress and massive environmental insults (e.g. sunlight and UV radiation, air pollution and mechanical stress). All these insults ultimately result in an impaired redox balance and increased cellular oxidation. One of the pivotal oxidation regulation </w:t>
      </w:r>
      <w:proofErr w:type="gramStart"/>
      <w:r w:rsidRPr="009C4606">
        <w:rPr>
          <w:rFonts w:cstheme="minorHAnsi"/>
          <w:color w:val="000000" w:themeColor="text1"/>
          <w:lang w:bidi="he-IL"/>
        </w:rPr>
        <w:t>mechanism</w:t>
      </w:r>
      <w:proofErr w:type="gramEnd"/>
      <w:r w:rsidRPr="009C4606">
        <w:rPr>
          <w:rFonts w:cstheme="minorHAnsi"/>
          <w:color w:val="000000" w:themeColor="text1"/>
          <w:lang w:bidi="he-IL"/>
        </w:rPr>
        <w:t xml:space="preserve"> in the skin is the Nrf2–Keap1 pathway, and its activity leads to cutaneous redox maintenance which evidently sustains the principal of </w:t>
      </w:r>
      <w:proofErr w:type="spellStart"/>
      <w:r w:rsidRPr="009C4606">
        <w:rPr>
          <w:rFonts w:cstheme="minorHAnsi"/>
          <w:color w:val="000000" w:themeColor="text1"/>
          <w:lang w:bidi="he-IL"/>
        </w:rPr>
        <w:t>hormesis</w:t>
      </w:r>
      <w:proofErr w:type="spellEnd"/>
      <w:r w:rsidRPr="009C4606">
        <w:rPr>
          <w:rFonts w:cstheme="minorHAnsi"/>
          <w:color w:val="000000" w:themeColor="text1"/>
          <w:lang w:bidi="he-IL"/>
        </w:rPr>
        <w:t xml:space="preserve">. In order to fulfil this function, there is a need for continues stimuli of the Nrf2 pathway. We hypothesized that skin bacteria continuously emit a variety of compounds which possess the ability to induce the cutaneous Nrf2-Keap1 pathway (e. g. aldehydes) and therefore afford protection against oxidative stress. We also suggest that cutaneous advanced lipid-peroxidation-end-products take a part in sustaining the cutaneous redox homoeostasis </w:t>
      </w:r>
      <w:r w:rsidRPr="009C4606">
        <w:rPr>
          <w:rFonts w:cstheme="minorHAnsi"/>
          <w:i/>
          <w:iCs/>
          <w:color w:val="000000" w:themeColor="text1"/>
          <w:lang w:bidi="he-IL"/>
        </w:rPr>
        <w:t xml:space="preserve">via </w:t>
      </w:r>
      <w:r w:rsidRPr="009C4606">
        <w:rPr>
          <w:rFonts w:cstheme="minorHAnsi"/>
          <w:color w:val="000000" w:themeColor="text1"/>
          <w:lang w:bidi="he-IL"/>
        </w:rPr>
        <w:t xml:space="preserve">activation of the Nrf2–Keap1 protective pathway. </w:t>
      </w:r>
      <w:r w:rsidRPr="009C4606">
        <w:rPr>
          <w:rFonts w:cstheme="minorHAnsi"/>
          <w:color w:val="000000" w:themeColor="text1"/>
        </w:rPr>
        <w:t xml:space="preserve">The beneficial effect of unique environmental conditions (moderate stressors) on skin protection and skin pathologies </w:t>
      </w:r>
      <w:r w:rsidRPr="009C4606">
        <w:rPr>
          <w:rFonts w:cstheme="minorHAnsi"/>
          <w:i/>
          <w:iCs/>
          <w:color w:val="000000" w:themeColor="text1"/>
        </w:rPr>
        <w:t>via</w:t>
      </w:r>
      <w:r w:rsidRPr="009C4606">
        <w:rPr>
          <w:rFonts w:cstheme="minorHAnsi"/>
          <w:color w:val="000000" w:themeColor="text1"/>
        </w:rPr>
        <w:t xml:space="preserve"> modulation of Nrf2 activity will be also discussed.</w:t>
      </w:r>
    </w:p>
    <w:p w14:paraId="091FDAA0" w14:textId="77777777" w:rsidR="0016639C" w:rsidRPr="009C4606" w:rsidRDefault="0016639C" w:rsidP="0016639C">
      <w:pPr>
        <w:spacing w:after="0" w:line="240" w:lineRule="auto"/>
        <w:rPr>
          <w:rFonts w:cstheme="minorHAnsi"/>
          <w:color w:val="000000" w:themeColor="text1"/>
        </w:rPr>
      </w:pPr>
    </w:p>
    <w:p w14:paraId="2612D15E" w14:textId="77777777" w:rsidR="0016639C" w:rsidRPr="009C4606" w:rsidRDefault="0016639C" w:rsidP="0016639C">
      <w:pPr>
        <w:spacing w:after="0" w:line="240" w:lineRule="auto"/>
        <w:rPr>
          <w:rFonts w:cstheme="minorHAnsi"/>
          <w:color w:val="000000" w:themeColor="text1"/>
        </w:rPr>
      </w:pPr>
    </w:p>
    <w:p w14:paraId="3AF6C131" w14:textId="77777777" w:rsidR="0016639C" w:rsidRPr="009C4606" w:rsidRDefault="0016639C" w:rsidP="0016639C">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39808" behindDoc="0" locked="0" layoutInCell="1" allowOverlap="1" wp14:anchorId="64866315" wp14:editId="1293F951">
            <wp:simplePos x="0" y="0"/>
            <wp:positionH relativeFrom="column">
              <wp:posOffset>-635</wp:posOffset>
            </wp:positionH>
            <wp:positionV relativeFrom="paragraph">
              <wp:posOffset>72390</wp:posOffset>
            </wp:positionV>
            <wp:extent cx="2108200" cy="2150745"/>
            <wp:effectExtent l="0" t="0" r="6350" b="1905"/>
            <wp:wrapSquare wrapText="bothSides"/>
            <wp:docPr id="6" name="Imagen 6" descr="Ron-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n-Cohen"/>
                    <pic:cNvPicPr>
                      <a:picLocks noChangeAspect="1" noChangeArrowheads="1"/>
                    </pic:cNvPicPr>
                  </pic:nvPicPr>
                  <pic:blipFill rotWithShape="1">
                    <a:blip r:embed="rId43">
                      <a:extLst>
                        <a:ext uri="{28A0092B-C50C-407E-A947-70E740481C1C}">
                          <a14:useLocalDpi xmlns:a14="http://schemas.microsoft.com/office/drawing/2010/main" val="0"/>
                        </a:ext>
                      </a:extLst>
                    </a:blip>
                    <a:srcRect l="7788" t="15866" r="9743"/>
                    <a:stretch/>
                  </pic:blipFill>
                  <pic:spPr bwMode="auto">
                    <a:xfrm>
                      <a:off x="0" y="0"/>
                      <a:ext cx="2108200" cy="215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Ron Kohen’s</w:t>
      </w:r>
      <w:r w:rsidRPr="009C4606">
        <w:rPr>
          <w:rFonts w:cstheme="minorHAnsi"/>
          <w:color w:val="000000" w:themeColor="text1"/>
        </w:rPr>
        <w:t xml:space="preserve"> laboratory is focused on the beneficial and deleterious role of reactive oxygen species in health and diseases, discovery of new antioxidant compounds, elucidation of the mechanisms involved ROS activity and targeting specific targets and pathways to affect their activity. Two biological targets the skin and brain (skin-brain axis) are the in the focus of our research. We are concentrating on the Nrf2-keap1 pathway in both organs as the most suitable pathway that affect redox changes and pathological disorders associated with reactive oxygen species. Our working hypothesis proposes that the major biochemical pathway that responses to disease conditions, endogenous deleterious process and endogenous and exogenous stressors is the cutaneous Nrf2-keap1 pathway. We demonstrated the importance of the Nrf2 pathway in skin disorders (rosacea, atopic dermatitis, psoriasis) and we elucidated the beneficial effect of unique environmental conditions on skin protection and skin pathologies via modulation of Nrf2 activity in skin.</w:t>
      </w:r>
    </w:p>
    <w:p w14:paraId="275E3790" w14:textId="77777777" w:rsidR="0016639C" w:rsidRPr="009C4606" w:rsidRDefault="0016639C" w:rsidP="0016639C">
      <w:pPr>
        <w:rPr>
          <w:rFonts w:cstheme="minorHAnsi"/>
          <w:b/>
          <w:color w:val="000000" w:themeColor="text1"/>
        </w:rPr>
      </w:pPr>
      <w:r w:rsidRPr="009C4606">
        <w:rPr>
          <w:rFonts w:cstheme="minorHAnsi"/>
          <w:b/>
          <w:color w:val="000000" w:themeColor="text1"/>
        </w:rPr>
        <w:br w:type="page"/>
      </w:r>
    </w:p>
    <w:p w14:paraId="2C735696" w14:textId="77777777" w:rsidR="0016639C" w:rsidRPr="009C4606" w:rsidRDefault="0016639C" w:rsidP="0016639C">
      <w:pPr>
        <w:spacing w:after="0"/>
        <w:rPr>
          <w:rFonts w:cstheme="minorHAnsi"/>
          <w:b/>
          <w:color w:val="000000" w:themeColor="text1"/>
        </w:rPr>
      </w:pPr>
      <w:r w:rsidRPr="009C4606">
        <w:rPr>
          <w:rFonts w:cstheme="minorHAnsi"/>
          <w:b/>
          <w:color w:val="000000" w:themeColor="text1"/>
        </w:rPr>
        <w:t>NRF2 and Steroids</w:t>
      </w:r>
    </w:p>
    <w:p w14:paraId="5FCD702A" w14:textId="77777777" w:rsidR="0016639C" w:rsidRPr="009C4606" w:rsidRDefault="0016639C" w:rsidP="0016639C">
      <w:pPr>
        <w:spacing w:after="0"/>
        <w:rPr>
          <w:rFonts w:cstheme="minorHAnsi"/>
          <w:i/>
          <w:color w:val="000000" w:themeColor="text1"/>
        </w:rPr>
      </w:pPr>
      <w:proofErr w:type="spellStart"/>
      <w:r w:rsidRPr="009C4606">
        <w:rPr>
          <w:rFonts w:cstheme="minorHAnsi"/>
          <w:i/>
          <w:color w:val="000000" w:themeColor="text1"/>
        </w:rPr>
        <w:t>Srdjan</w:t>
      </w:r>
      <w:proofErr w:type="spellEnd"/>
      <w:r w:rsidRPr="009C4606">
        <w:rPr>
          <w:rFonts w:cstheme="minorHAnsi"/>
          <w:i/>
          <w:color w:val="000000" w:themeColor="text1"/>
        </w:rPr>
        <w:t xml:space="preserve"> </w:t>
      </w:r>
      <w:proofErr w:type="spellStart"/>
      <w:r w:rsidRPr="009C4606">
        <w:rPr>
          <w:rFonts w:cstheme="minorHAnsi"/>
          <w:i/>
          <w:color w:val="000000" w:themeColor="text1"/>
        </w:rPr>
        <w:t>Bjedov</w:t>
      </w:r>
      <w:proofErr w:type="spellEnd"/>
    </w:p>
    <w:p w14:paraId="6754D385" w14:textId="77777777" w:rsidR="0016639C" w:rsidRPr="009C4606" w:rsidRDefault="0016639C" w:rsidP="0016639C">
      <w:pPr>
        <w:spacing w:after="0" w:line="240" w:lineRule="auto"/>
        <w:rPr>
          <w:rFonts w:cstheme="minorHAnsi"/>
          <w:color w:val="000000" w:themeColor="text1"/>
        </w:rPr>
      </w:pPr>
      <w:r w:rsidRPr="009C4606">
        <w:rPr>
          <w:rFonts w:cstheme="minorHAnsi"/>
          <w:color w:val="000000" w:themeColor="text1"/>
        </w:rPr>
        <w:t>Department of Chemistry, Biochemistry and Environmental Protection, Faculty of Sciences, University of Novi Sad, Serbia</w:t>
      </w:r>
    </w:p>
    <w:p w14:paraId="3C439478" w14:textId="77777777" w:rsidR="0016639C" w:rsidRPr="009C4606" w:rsidRDefault="00C0379B" w:rsidP="0016639C">
      <w:pPr>
        <w:spacing w:after="0" w:line="240" w:lineRule="auto"/>
        <w:rPr>
          <w:rFonts w:cstheme="minorHAnsi"/>
          <w:color w:val="000000" w:themeColor="text1"/>
        </w:rPr>
      </w:pPr>
      <w:hyperlink r:id="rId44" w:history="1">
        <w:r w:rsidR="0016639C" w:rsidRPr="009C4606">
          <w:rPr>
            <w:rStyle w:val="Hipervnculo"/>
            <w:rFonts w:cstheme="minorHAnsi"/>
            <w:color w:val="000000" w:themeColor="text1"/>
          </w:rPr>
          <w:t>srdjan.bjedov@dh.uns.ac.rs</w:t>
        </w:r>
      </w:hyperlink>
    </w:p>
    <w:p w14:paraId="07A3A2CD" w14:textId="77777777" w:rsidR="0016639C" w:rsidRPr="009C4606" w:rsidRDefault="0016639C" w:rsidP="0016639C">
      <w:pPr>
        <w:spacing w:after="0" w:line="240" w:lineRule="auto"/>
        <w:rPr>
          <w:rFonts w:cstheme="minorHAnsi"/>
          <w:color w:val="000000" w:themeColor="text1"/>
        </w:rPr>
      </w:pPr>
    </w:p>
    <w:p w14:paraId="2BA958D5" w14:textId="77777777" w:rsidR="0016639C" w:rsidRPr="009C4606" w:rsidRDefault="0016639C" w:rsidP="0016639C">
      <w:pPr>
        <w:spacing w:after="0" w:line="240" w:lineRule="auto"/>
        <w:jc w:val="both"/>
        <w:rPr>
          <w:rFonts w:cstheme="minorHAnsi"/>
          <w:color w:val="000000" w:themeColor="text1"/>
        </w:rPr>
      </w:pPr>
      <w:r w:rsidRPr="009C4606">
        <w:rPr>
          <w:rFonts w:cstheme="minorHAnsi"/>
          <w:color w:val="000000" w:themeColor="text1"/>
        </w:rPr>
        <w:t xml:space="preserve">The pleiotropic role and wide expression in the tissue make the nuclear factor erythroid 2-related factor 2 (NRF2) an invaluable pharmacological target for the treatment of inflammatory, neurodegenerative, metabolic, and cancer diseases. Steroids are a broad group of compounds that, thanks to their privileged structure, control a number of important physiological functions. Therefore, it is not strange that there are significant interactions between steroid molecules and NRF2. Natural product, oleanolic acid, and their derivatives Bardoxolone and </w:t>
      </w:r>
      <w:proofErr w:type="spellStart"/>
      <w:r w:rsidRPr="009C4606">
        <w:rPr>
          <w:rFonts w:cstheme="minorHAnsi"/>
          <w:color w:val="000000" w:themeColor="text1"/>
        </w:rPr>
        <w:t>Omeveloxone</w:t>
      </w:r>
      <w:proofErr w:type="spellEnd"/>
      <w:r w:rsidRPr="009C4606">
        <w:rPr>
          <w:rFonts w:cstheme="minorHAnsi"/>
          <w:color w:val="000000" w:themeColor="text1"/>
        </w:rPr>
        <w:t xml:space="preserve"> are in late clinical phases for treatment of NRF2 related diseases. </w:t>
      </w:r>
      <w:proofErr w:type="spellStart"/>
      <w:r w:rsidRPr="009C4606">
        <w:rPr>
          <w:rFonts w:cstheme="minorHAnsi"/>
          <w:color w:val="000000" w:themeColor="text1"/>
        </w:rPr>
        <w:t>Ursodeoxycholic</w:t>
      </w:r>
      <w:proofErr w:type="spellEnd"/>
      <w:r w:rsidRPr="009C4606">
        <w:rPr>
          <w:rFonts w:cstheme="minorHAnsi"/>
          <w:color w:val="000000" w:themeColor="text1"/>
        </w:rPr>
        <w:t xml:space="preserve"> acid, an FDA-approved drug for the treatment of primary biliary cirrhosis, owes part of the therapeutic activity to interaction with NRF2. Ecdysone, a steroidal prohormone, is important for NRF2-Keap1 signaling in neuronal pruning, and through interactions with NRF2 pathway estrogens can influence anti-inflammatory effects and breast cancer.  The presentation will give an overview of the relationship between NRF2 and steroidal molecules.</w:t>
      </w:r>
    </w:p>
    <w:p w14:paraId="1AC1AC5D" w14:textId="77777777" w:rsidR="0016639C" w:rsidRPr="009C4606" w:rsidRDefault="0016639C" w:rsidP="0016639C">
      <w:pPr>
        <w:spacing w:after="0" w:line="240" w:lineRule="auto"/>
        <w:jc w:val="both"/>
        <w:rPr>
          <w:rFonts w:cstheme="minorHAnsi"/>
          <w:b/>
          <w:bCs/>
          <w:color w:val="000000" w:themeColor="text1"/>
        </w:rPr>
      </w:pPr>
    </w:p>
    <w:p w14:paraId="12FE1C1E" w14:textId="77777777" w:rsidR="0016639C" w:rsidRPr="009C4606" w:rsidRDefault="0016639C" w:rsidP="0016639C">
      <w:pPr>
        <w:spacing w:after="0" w:line="240" w:lineRule="auto"/>
        <w:jc w:val="both"/>
        <w:rPr>
          <w:rFonts w:cstheme="minorHAnsi"/>
          <w:b/>
          <w:bCs/>
          <w:color w:val="000000" w:themeColor="text1"/>
        </w:rPr>
      </w:pPr>
    </w:p>
    <w:p w14:paraId="39896472" w14:textId="77777777" w:rsidR="0016639C" w:rsidRPr="009C4606" w:rsidRDefault="0016639C" w:rsidP="0016639C">
      <w:pPr>
        <w:spacing w:after="0"/>
        <w:jc w:val="both"/>
        <w:rPr>
          <w:rFonts w:cstheme="minorHAnsi"/>
          <w:color w:val="000000" w:themeColor="text1"/>
        </w:rPr>
      </w:pPr>
      <w:r w:rsidRPr="009C4606">
        <w:rPr>
          <w:rFonts w:cstheme="minorHAnsi"/>
          <w:noProof/>
          <w:color w:val="000000" w:themeColor="text1"/>
        </w:rPr>
        <w:drawing>
          <wp:anchor distT="0" distB="0" distL="114300" distR="114300" simplePos="0" relativeHeight="251640832" behindDoc="0" locked="0" layoutInCell="1" allowOverlap="1" wp14:anchorId="181E1E30" wp14:editId="5678D627">
            <wp:simplePos x="0" y="0"/>
            <wp:positionH relativeFrom="column">
              <wp:posOffset>14605</wp:posOffset>
            </wp:positionH>
            <wp:positionV relativeFrom="paragraph">
              <wp:posOffset>57785</wp:posOffset>
            </wp:positionV>
            <wp:extent cx="2156460" cy="2209800"/>
            <wp:effectExtent l="0" t="0" r="0" b="0"/>
            <wp:wrapSquare wrapText="bothSides"/>
            <wp:docPr id="15" name="Imagen 15" descr="Srđan Bjedov, PhD Assistant Prof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đan Bjedov, PhD Assistant Professor -"/>
                    <pic:cNvPicPr>
                      <a:picLocks noChangeAspect="1" noChangeArrowheads="1"/>
                    </pic:cNvPicPr>
                  </pic:nvPicPr>
                  <pic:blipFill rotWithShape="1">
                    <a:blip r:embed="rId45">
                      <a:extLst>
                        <a:ext uri="{28A0092B-C50C-407E-A947-70E740481C1C}">
                          <a14:useLocalDpi xmlns:a14="http://schemas.microsoft.com/office/drawing/2010/main" val="0"/>
                        </a:ext>
                      </a:extLst>
                    </a:blip>
                    <a:srcRect b="5435"/>
                    <a:stretch/>
                  </pic:blipFill>
                  <pic:spPr bwMode="auto">
                    <a:xfrm>
                      <a:off x="0" y="0"/>
                      <a:ext cx="215646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9C4606">
        <w:rPr>
          <w:rFonts w:cstheme="minorHAnsi"/>
          <w:b/>
          <w:bCs/>
          <w:color w:val="000000" w:themeColor="text1"/>
        </w:rPr>
        <w:t>Srđan</w:t>
      </w:r>
      <w:proofErr w:type="spellEnd"/>
      <w:r w:rsidRPr="009C4606">
        <w:rPr>
          <w:rFonts w:cstheme="minorHAnsi"/>
          <w:b/>
          <w:bCs/>
          <w:color w:val="000000" w:themeColor="text1"/>
        </w:rPr>
        <w:t xml:space="preserve"> </w:t>
      </w:r>
      <w:proofErr w:type="spellStart"/>
      <w:r w:rsidRPr="009C4606">
        <w:rPr>
          <w:rFonts w:cstheme="minorHAnsi"/>
          <w:b/>
          <w:bCs/>
          <w:color w:val="000000" w:themeColor="text1"/>
        </w:rPr>
        <w:t>Bjedov</w:t>
      </w:r>
      <w:proofErr w:type="spellEnd"/>
      <w:r w:rsidRPr="009C4606">
        <w:rPr>
          <w:rFonts w:cstheme="minorHAnsi"/>
          <w:color w:val="000000" w:themeColor="text1"/>
        </w:rPr>
        <w:t> is an assistant professor at the Department of Chemistry, Biochemistry and Environmental Protection, Faculty of Sciences, University of Novi Sad, Serbia. His research is focused on the synthetic and medicinal chemistry of mainly steroid compounds for the treatment of inflammatory, microbial, and cancer diseases</w:t>
      </w:r>
    </w:p>
    <w:p w14:paraId="66DF3012" w14:textId="77777777" w:rsidR="0016639C" w:rsidRPr="009C4606" w:rsidRDefault="0016639C" w:rsidP="0016639C">
      <w:pPr>
        <w:spacing w:after="0"/>
        <w:rPr>
          <w:rFonts w:cstheme="minorHAnsi"/>
          <w:color w:val="000000" w:themeColor="text1"/>
        </w:rPr>
      </w:pPr>
    </w:p>
    <w:p w14:paraId="1B440765" w14:textId="77777777" w:rsidR="0016639C" w:rsidRPr="009C4606" w:rsidRDefault="0016639C" w:rsidP="0016639C">
      <w:pPr>
        <w:spacing w:after="0"/>
        <w:rPr>
          <w:rFonts w:cstheme="minorHAnsi"/>
          <w:b/>
          <w:color w:val="000000" w:themeColor="text1"/>
        </w:rPr>
      </w:pPr>
    </w:p>
    <w:p w14:paraId="1BDC73E7" w14:textId="77777777" w:rsidR="0016639C" w:rsidRPr="009C4606" w:rsidRDefault="0016639C" w:rsidP="0016639C">
      <w:pPr>
        <w:spacing w:after="0"/>
        <w:rPr>
          <w:rFonts w:cstheme="minorHAnsi"/>
          <w:b/>
          <w:color w:val="000000" w:themeColor="text1"/>
        </w:rPr>
      </w:pPr>
    </w:p>
    <w:p w14:paraId="73571FF5" w14:textId="77777777" w:rsidR="0016639C" w:rsidRPr="009C4606" w:rsidRDefault="0016639C" w:rsidP="0016639C">
      <w:pPr>
        <w:spacing w:after="0"/>
        <w:rPr>
          <w:rFonts w:cstheme="minorHAnsi"/>
          <w:b/>
          <w:color w:val="000000" w:themeColor="text1"/>
        </w:rPr>
      </w:pPr>
    </w:p>
    <w:p w14:paraId="7071FF4C" w14:textId="77777777" w:rsidR="0016639C" w:rsidRPr="009C4606" w:rsidRDefault="0016639C" w:rsidP="0016639C">
      <w:pPr>
        <w:spacing w:after="0"/>
        <w:rPr>
          <w:rFonts w:cstheme="minorHAnsi"/>
          <w:b/>
          <w:color w:val="000000" w:themeColor="text1"/>
        </w:rPr>
      </w:pPr>
    </w:p>
    <w:p w14:paraId="605C0C34" w14:textId="77777777" w:rsidR="0016639C" w:rsidRPr="009C4606" w:rsidRDefault="0016639C" w:rsidP="0016639C">
      <w:pPr>
        <w:spacing w:after="0"/>
        <w:rPr>
          <w:rFonts w:cstheme="minorHAnsi"/>
          <w:b/>
          <w:color w:val="000000" w:themeColor="text1"/>
        </w:rPr>
      </w:pPr>
    </w:p>
    <w:p w14:paraId="464D21FF" w14:textId="77777777" w:rsidR="0016639C" w:rsidRPr="009C4606" w:rsidRDefault="0016639C" w:rsidP="0016639C">
      <w:pPr>
        <w:rPr>
          <w:rFonts w:cstheme="minorHAnsi"/>
          <w:b/>
          <w:color w:val="000000" w:themeColor="text1"/>
        </w:rPr>
      </w:pPr>
      <w:r w:rsidRPr="009C4606">
        <w:rPr>
          <w:rFonts w:cstheme="minorHAnsi"/>
          <w:b/>
          <w:color w:val="000000" w:themeColor="text1"/>
        </w:rPr>
        <w:br w:type="page"/>
      </w:r>
    </w:p>
    <w:p w14:paraId="4E5ED53F"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 xml:space="preserve">Role of NRF2 in renal diseases </w:t>
      </w:r>
    </w:p>
    <w:p w14:paraId="2727BBFD"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Juan Antonio Moreno</w:t>
      </w:r>
    </w:p>
    <w:p w14:paraId="3A63942E" w14:textId="77777777" w:rsidR="00570B60" w:rsidRPr="009C4606" w:rsidRDefault="00570B60" w:rsidP="00570B60">
      <w:pPr>
        <w:spacing w:after="0"/>
        <w:rPr>
          <w:rFonts w:cstheme="minorHAnsi"/>
          <w:color w:val="000000" w:themeColor="text1"/>
        </w:rPr>
      </w:pPr>
      <w:r w:rsidRPr="009C4606">
        <w:rPr>
          <w:rFonts w:cstheme="minorHAnsi"/>
          <w:color w:val="000000" w:themeColor="text1"/>
        </w:rPr>
        <w:t>Department of Cell Biology, Physiology and Immunology, Cordoba University, Spain</w:t>
      </w:r>
    </w:p>
    <w:p w14:paraId="19387631" w14:textId="77777777" w:rsidR="00570B60" w:rsidRPr="009C4606" w:rsidRDefault="00C0379B" w:rsidP="00570B60">
      <w:pPr>
        <w:spacing w:after="0"/>
        <w:rPr>
          <w:rFonts w:cstheme="minorHAnsi"/>
          <w:color w:val="000000" w:themeColor="text1"/>
        </w:rPr>
      </w:pPr>
      <w:hyperlink r:id="rId46" w:history="1">
        <w:r w:rsidR="00570B60" w:rsidRPr="009C4606">
          <w:rPr>
            <w:rStyle w:val="Hipervnculo"/>
            <w:rFonts w:cstheme="minorHAnsi"/>
            <w:color w:val="000000" w:themeColor="text1"/>
          </w:rPr>
          <w:t>juan.moreno@imibic.org</w:t>
        </w:r>
      </w:hyperlink>
    </w:p>
    <w:p w14:paraId="261AE23C" w14:textId="77777777" w:rsidR="00570B60" w:rsidRPr="009C4606" w:rsidRDefault="00570B60" w:rsidP="00570B60">
      <w:pPr>
        <w:spacing w:after="0" w:line="240" w:lineRule="auto"/>
        <w:jc w:val="both"/>
        <w:rPr>
          <w:rFonts w:cstheme="minorHAnsi"/>
          <w:color w:val="000000" w:themeColor="text1"/>
        </w:rPr>
      </w:pPr>
    </w:p>
    <w:p w14:paraId="7065E69E"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 xml:space="preserve">Renal disease is one of the fastest-growing causes of death worldwide. However, </w:t>
      </w:r>
      <w:proofErr w:type="gramStart"/>
      <w:r w:rsidRPr="009C4606">
        <w:rPr>
          <w:rFonts w:cstheme="minorHAnsi"/>
          <w:color w:val="000000" w:themeColor="text1"/>
        </w:rPr>
        <w:t>therapies to prevent progression of this pathology remains</w:t>
      </w:r>
      <w:proofErr w:type="gramEnd"/>
      <w:r w:rsidRPr="009C4606">
        <w:rPr>
          <w:rFonts w:cstheme="minorHAnsi"/>
          <w:color w:val="000000" w:themeColor="text1"/>
        </w:rPr>
        <w:t xml:space="preserve"> an unmet need. Renal disease is characterized by increased oxidative stress</w:t>
      </w:r>
      <w:bookmarkStart w:id="1" w:name="_Hlk59786145"/>
      <w:r w:rsidRPr="009C4606">
        <w:rPr>
          <w:rFonts w:cstheme="minorHAnsi"/>
          <w:color w:val="000000" w:themeColor="text1"/>
        </w:rPr>
        <w:t xml:space="preserve">. Nrf2 (nuclear factor erythroid 2-related factor 2) </w:t>
      </w:r>
      <w:bookmarkEnd w:id="1"/>
      <w:r w:rsidRPr="009C4606">
        <w:rPr>
          <w:rFonts w:cstheme="minorHAnsi"/>
          <w:color w:val="000000" w:themeColor="text1"/>
        </w:rPr>
        <w:t xml:space="preserve">is a master transcriptional regulator of more than 250 antioxidants genes. Pre-clinical and clinical studies have demonstrated the beneficial effects of Nrf2 activation against renal disease, in both chronic kidney disease (CKD) and acute kidney injury (AKI). We have demonstrated that Nrf2 is activated in the kidneys of patients and mice with hemolysis-AKI. Moreover, Nrf2 knockout mice showed higher renal damage and decreased expression of Nrf2-related antioxidant enzymes, including HO-1 and ferritin. By contrast, Nrf2 activation with sulforaphane protected against hemoglobin-toxicity in mice and cultured tubular epithelial cells, ameliorating renal function, kidney injury and reducing oxidative stress and cell death. Similar effects were observed with the Nrf2 inducer curcumin in rhabdomyolysis-AKI, another pathological condition associated with iron accumulation in the kidney. Therefore, our results indicate that Nrf2 may be a key molecule involved in protection against renal damage associated to hemolysis/rhabdomyolysis. </w:t>
      </w:r>
    </w:p>
    <w:p w14:paraId="104D3EE7" w14:textId="77777777" w:rsidR="00570B60" w:rsidRPr="009C4606" w:rsidRDefault="00570B60" w:rsidP="00570B60">
      <w:pPr>
        <w:spacing w:after="0" w:line="240" w:lineRule="auto"/>
        <w:rPr>
          <w:rFonts w:cstheme="minorHAnsi"/>
          <w:b/>
          <w:bCs/>
          <w:color w:val="000000" w:themeColor="text1"/>
        </w:rPr>
      </w:pPr>
    </w:p>
    <w:p w14:paraId="7E72CF00" w14:textId="77777777" w:rsidR="00570B60" w:rsidRPr="009C4606" w:rsidRDefault="00570B60" w:rsidP="00570B60">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599872" behindDoc="0" locked="0" layoutInCell="1" allowOverlap="1" wp14:anchorId="133E0D46" wp14:editId="4E900375">
            <wp:simplePos x="0" y="0"/>
            <wp:positionH relativeFrom="column">
              <wp:posOffset>-635</wp:posOffset>
            </wp:positionH>
            <wp:positionV relativeFrom="paragraph">
              <wp:posOffset>83185</wp:posOffset>
            </wp:positionV>
            <wp:extent cx="2184400" cy="2156460"/>
            <wp:effectExtent l="0" t="0" r="6350" b="0"/>
            <wp:wrapSquare wrapText="bothSides"/>
            <wp:docPr id="4" name="Imagen 4" descr="https://benbedphar.org/wp-content/uploads/2022/01/juan-antonio-moreno-1400x1108-1-300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nbedphar.org/wp-content/uploads/2022/01/juan-antonio-moreno-1400x1108-1-300x23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0233" r="9767"/>
                    <a:stretch/>
                  </pic:blipFill>
                  <pic:spPr bwMode="auto">
                    <a:xfrm>
                      <a:off x="0" y="0"/>
                      <a:ext cx="2184400"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Juan Antonio Moreno</w:t>
      </w:r>
      <w:r w:rsidRPr="009C4606">
        <w:rPr>
          <w:rFonts w:cstheme="minorHAnsi"/>
          <w:color w:val="000000" w:themeColor="text1"/>
        </w:rPr>
        <w:t xml:space="preserve"> is a Ramon y </w:t>
      </w:r>
      <w:proofErr w:type="spellStart"/>
      <w:r w:rsidRPr="009C4606">
        <w:rPr>
          <w:rFonts w:cstheme="minorHAnsi"/>
          <w:color w:val="000000" w:themeColor="text1"/>
        </w:rPr>
        <w:t>Cajal</w:t>
      </w:r>
      <w:proofErr w:type="spellEnd"/>
      <w:r w:rsidRPr="009C4606">
        <w:rPr>
          <w:rFonts w:cstheme="minorHAnsi"/>
          <w:color w:val="000000" w:themeColor="text1"/>
        </w:rPr>
        <w:t xml:space="preserve"> Tenure Track Researcher at the Department of Cell Biology, Physiology and Immunology (Cordoba University, Spain). </w:t>
      </w:r>
      <w:proofErr w:type="gramStart"/>
      <w:r w:rsidRPr="009C4606">
        <w:rPr>
          <w:rFonts w:cstheme="minorHAnsi"/>
          <w:color w:val="000000" w:themeColor="text1"/>
        </w:rPr>
        <w:t>Head of the Group GE-06 “Pathophysiology of renal and vascular damage” at Maimonides Research Institute of Cordoba (IMIBIC).</w:t>
      </w:r>
      <w:proofErr w:type="gramEnd"/>
      <w:r w:rsidRPr="009C4606">
        <w:rPr>
          <w:rFonts w:cstheme="minorHAnsi"/>
          <w:color w:val="000000" w:themeColor="text1"/>
        </w:rPr>
        <w:t xml:space="preserve"> My group is unravelling novel pathogenic mechanisms involved in the development of renal and vascular diseases (</w:t>
      </w:r>
      <w:proofErr w:type="spellStart"/>
      <w:r w:rsidRPr="009C4606">
        <w:rPr>
          <w:rFonts w:cstheme="minorHAnsi"/>
          <w:color w:val="000000" w:themeColor="text1"/>
        </w:rPr>
        <w:t>atherothrombosis</w:t>
      </w:r>
      <w:proofErr w:type="spellEnd"/>
      <w:r w:rsidRPr="009C4606">
        <w:rPr>
          <w:rFonts w:cstheme="minorHAnsi"/>
          <w:color w:val="000000" w:themeColor="text1"/>
        </w:rPr>
        <w:t xml:space="preserve">, diabetic nephropathy, glomerular diseases, acute kidney injury, </w:t>
      </w:r>
      <w:proofErr w:type="gramStart"/>
      <w:r w:rsidRPr="009C4606">
        <w:rPr>
          <w:rFonts w:cstheme="minorHAnsi"/>
          <w:color w:val="000000" w:themeColor="text1"/>
        </w:rPr>
        <w:t>renal</w:t>
      </w:r>
      <w:proofErr w:type="gramEnd"/>
      <w:r w:rsidRPr="009C4606">
        <w:rPr>
          <w:rFonts w:cstheme="minorHAnsi"/>
          <w:color w:val="000000" w:themeColor="text1"/>
        </w:rPr>
        <w:t xml:space="preserve"> fibrosis, among others). We aim to understand the basis of the alterations occurring in both kidney and arterial wall by targeting specific pathways to decrease the progression of these pathologies. Specifically, we are interested in certain cellular and molecular mechanisms, such as oxidation, inflammation, apoptosis and fibrosis. In the last years, we have evaluated the role of Nrf2 in acute kidney injury and are interested in the validation of novel compounds targeting Nrf2 to decrease both renal and vascular damage.</w:t>
      </w:r>
    </w:p>
    <w:p w14:paraId="157C1DDA" w14:textId="77777777" w:rsidR="00570B60" w:rsidRPr="009C4606" w:rsidRDefault="00570B60" w:rsidP="00570B60">
      <w:pPr>
        <w:spacing w:after="0"/>
        <w:rPr>
          <w:rFonts w:cstheme="minorHAnsi"/>
          <w:color w:val="000000" w:themeColor="text1"/>
        </w:rPr>
      </w:pPr>
    </w:p>
    <w:p w14:paraId="5591E86B" w14:textId="77777777" w:rsidR="00570B60" w:rsidRPr="009C4606" w:rsidRDefault="00570B60" w:rsidP="00570B60">
      <w:pPr>
        <w:spacing w:after="0"/>
        <w:rPr>
          <w:rFonts w:cstheme="minorHAnsi"/>
          <w:color w:val="000000" w:themeColor="text1"/>
        </w:rPr>
      </w:pPr>
    </w:p>
    <w:p w14:paraId="598E41DD" w14:textId="77777777" w:rsidR="00570B60" w:rsidRPr="009C4606" w:rsidRDefault="00570B60" w:rsidP="00570B60">
      <w:pPr>
        <w:spacing w:after="0"/>
        <w:rPr>
          <w:rFonts w:cstheme="minorHAnsi"/>
          <w:color w:val="000000" w:themeColor="text1"/>
        </w:rPr>
      </w:pPr>
    </w:p>
    <w:p w14:paraId="418191D4" w14:textId="77777777" w:rsidR="00570B60" w:rsidRPr="009C4606" w:rsidRDefault="00570B60" w:rsidP="00570B60">
      <w:pPr>
        <w:rPr>
          <w:rFonts w:cstheme="minorHAnsi"/>
          <w:color w:val="000000" w:themeColor="text1"/>
        </w:rPr>
      </w:pPr>
      <w:r w:rsidRPr="009C4606">
        <w:rPr>
          <w:rFonts w:cstheme="minorHAnsi"/>
          <w:color w:val="000000" w:themeColor="text1"/>
        </w:rPr>
        <w:br w:type="page"/>
      </w:r>
    </w:p>
    <w:p w14:paraId="22C443FD" w14:textId="77777777" w:rsidR="00570B60" w:rsidRPr="009C4606" w:rsidRDefault="00570B60" w:rsidP="00570B60">
      <w:pPr>
        <w:spacing w:after="0" w:line="240" w:lineRule="auto"/>
        <w:rPr>
          <w:rFonts w:cstheme="minorHAnsi"/>
          <w:b/>
          <w:color w:val="000000" w:themeColor="text1"/>
        </w:rPr>
      </w:pPr>
      <w:r w:rsidRPr="009C4606">
        <w:rPr>
          <w:rFonts w:cstheme="minorHAnsi"/>
          <w:b/>
          <w:color w:val="000000" w:themeColor="text1"/>
        </w:rPr>
        <w:t xml:space="preserve">Role of Nrf2/DJ-1 pathway and NLRP3 </w:t>
      </w:r>
      <w:proofErr w:type="spellStart"/>
      <w:r w:rsidRPr="009C4606">
        <w:rPr>
          <w:rFonts w:cstheme="minorHAnsi"/>
          <w:b/>
          <w:color w:val="000000" w:themeColor="text1"/>
        </w:rPr>
        <w:t>inflammasome</w:t>
      </w:r>
      <w:proofErr w:type="spellEnd"/>
      <w:r w:rsidRPr="009C4606">
        <w:rPr>
          <w:rFonts w:cstheme="minorHAnsi"/>
          <w:b/>
          <w:color w:val="000000" w:themeColor="text1"/>
        </w:rPr>
        <w:t xml:space="preserve"> attenuation in the prevention of diabetic nephropathy</w:t>
      </w:r>
    </w:p>
    <w:p w14:paraId="5E710FCF" w14:textId="77777777" w:rsidR="00570B60" w:rsidRPr="009C4606" w:rsidRDefault="00570B60" w:rsidP="00570B60">
      <w:pPr>
        <w:spacing w:after="0" w:line="240" w:lineRule="auto"/>
        <w:rPr>
          <w:rFonts w:cstheme="minorHAnsi"/>
          <w:i/>
          <w:color w:val="000000" w:themeColor="text1"/>
          <w:lang w:val="es-ES"/>
        </w:rPr>
      </w:pPr>
      <w:r w:rsidRPr="009C4606">
        <w:rPr>
          <w:rFonts w:cstheme="minorHAnsi"/>
          <w:i/>
          <w:color w:val="000000" w:themeColor="text1"/>
          <w:lang w:val="es-ES"/>
        </w:rPr>
        <w:t>Santiago Cuevas Gonzalez</w:t>
      </w:r>
    </w:p>
    <w:p w14:paraId="32785C4E" w14:textId="77777777" w:rsidR="00570B60" w:rsidRPr="009C4606" w:rsidRDefault="00570B60" w:rsidP="00570B60">
      <w:pPr>
        <w:spacing w:after="0" w:line="240" w:lineRule="auto"/>
        <w:rPr>
          <w:rFonts w:cstheme="minorHAnsi"/>
          <w:color w:val="000000" w:themeColor="text1"/>
          <w:lang w:val="es-ES"/>
        </w:rPr>
      </w:pPr>
      <w:r w:rsidRPr="009C4606">
        <w:rPr>
          <w:rFonts w:cstheme="minorHAnsi"/>
          <w:color w:val="000000" w:themeColor="text1"/>
          <w:lang w:val="es-ES"/>
        </w:rPr>
        <w:t xml:space="preserve">Instituto Murciano de Investigación Sanitaria Virgen de la </w:t>
      </w:r>
      <w:proofErr w:type="spellStart"/>
      <w:r w:rsidRPr="009C4606">
        <w:rPr>
          <w:rFonts w:cstheme="minorHAnsi"/>
          <w:color w:val="000000" w:themeColor="text1"/>
          <w:lang w:val="es-ES"/>
        </w:rPr>
        <w:t>Arrixaca</w:t>
      </w:r>
      <w:proofErr w:type="spellEnd"/>
      <w:r w:rsidRPr="009C4606">
        <w:rPr>
          <w:rFonts w:cstheme="minorHAnsi"/>
          <w:color w:val="000000" w:themeColor="text1"/>
          <w:lang w:val="es-ES"/>
        </w:rPr>
        <w:t>, Murcia, Spain</w:t>
      </w:r>
    </w:p>
    <w:p w14:paraId="4E79E996" w14:textId="77777777" w:rsidR="00570B60" w:rsidRPr="009C4606" w:rsidRDefault="00C0379B" w:rsidP="00570B60">
      <w:pPr>
        <w:spacing w:after="0" w:line="240" w:lineRule="auto"/>
        <w:rPr>
          <w:rFonts w:cstheme="minorHAnsi"/>
          <w:color w:val="000000" w:themeColor="text1"/>
        </w:rPr>
      </w:pPr>
      <w:hyperlink r:id="rId48" w:history="1">
        <w:r w:rsidR="00570B60" w:rsidRPr="009C4606">
          <w:rPr>
            <w:rStyle w:val="Hipervnculo"/>
            <w:rFonts w:cstheme="minorHAnsi"/>
            <w:color w:val="000000" w:themeColor="text1"/>
          </w:rPr>
          <w:t>santiago.cuevas@imib.es</w:t>
        </w:r>
      </w:hyperlink>
    </w:p>
    <w:p w14:paraId="360303BF" w14:textId="77777777" w:rsidR="00570B60" w:rsidRPr="009C4606" w:rsidRDefault="00570B60" w:rsidP="00570B60">
      <w:pPr>
        <w:spacing w:after="0" w:line="240" w:lineRule="auto"/>
        <w:rPr>
          <w:rFonts w:cstheme="minorHAnsi"/>
          <w:color w:val="000000" w:themeColor="text1"/>
        </w:rPr>
      </w:pPr>
    </w:p>
    <w:p w14:paraId="2CB39193"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 xml:space="preserve">Kidney diseases remain a worldwide public health problem characterized by sustained inflammation. The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is a crucial regulator of renal inflammation.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activation has been strongly associated with diabetic nephropathy. DJ-1 is a redox-sensitive chaperone with anti-inflammatory properties in the kidney, in part due to the regulation of Nrf2, which regulates the expression of several antioxidant genes. ND-13 is a peptide consisting of 13 highly conserved </w:t>
      </w:r>
      <w:proofErr w:type="spellStart"/>
      <w:r w:rsidRPr="009C4606">
        <w:rPr>
          <w:rFonts w:cstheme="minorHAnsi"/>
          <w:color w:val="000000" w:themeColor="text1"/>
        </w:rPr>
        <w:t>aas</w:t>
      </w:r>
      <w:proofErr w:type="spellEnd"/>
      <w:r w:rsidRPr="009C4606">
        <w:rPr>
          <w:rFonts w:cstheme="minorHAnsi"/>
          <w:color w:val="000000" w:themeColor="text1"/>
        </w:rPr>
        <w:t xml:space="preserve"> from the DJ-1 sequence. In this study we determined the capacity of ND-13 and DJ-1/Nrf2 pathway to attenuate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activation in diabetic nephropathy. Mouse bone marrow macrophages (BMM) were treated with Bardoxolone and ND-13. IL-1β concentration in the medium was decreased for pre-treated with Bardoxolone, but not in BMM pre-treated with ND-13, after the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stimulation by LPS/ATP. Concentration-response curve demonstrates the capacity of Bardoxolone to inhibit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activation by LPS/ATP. Additionally, in presence of H</w:t>
      </w:r>
      <w:r w:rsidRPr="009C4606">
        <w:rPr>
          <w:rFonts w:cstheme="minorHAnsi"/>
          <w:color w:val="000000" w:themeColor="text1"/>
          <w:vertAlign w:val="subscript"/>
        </w:rPr>
        <w:t>2</w:t>
      </w:r>
      <w:r w:rsidRPr="009C4606">
        <w:rPr>
          <w:rFonts w:cstheme="minorHAnsi"/>
          <w:color w:val="000000" w:themeColor="text1"/>
        </w:rPr>
        <w:t>O</w:t>
      </w:r>
      <w:r w:rsidRPr="009C4606">
        <w:rPr>
          <w:rFonts w:cstheme="minorHAnsi"/>
          <w:color w:val="000000" w:themeColor="text1"/>
          <w:vertAlign w:val="subscript"/>
        </w:rPr>
        <w:t>2</w:t>
      </w:r>
      <w:r w:rsidRPr="009C4606">
        <w:rPr>
          <w:rFonts w:cstheme="minorHAnsi"/>
          <w:color w:val="000000" w:themeColor="text1"/>
        </w:rPr>
        <w:t xml:space="preserve"> (100nM), ND-13 significantly decreased IL-1β release after NLRP3 activation, suggesting the capacity of the ND-13 peptide to reduce NLRP3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activity under pathological conditions. Diabetes was induced in C57Bl/6 mice via injection of STZ and treated with ND-13. Peritoneal macrophages were obtained. STZ treatment increased the IL-1β production compared with the control in cells pretreated by LPS/ATP, suggesting that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may be activated in diabetes. ND-13 treatment normalized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activity in peritoneal macrophages from diabetic mice. PBMCs isolated from the blood of patients were stimulated with LPS/ATP, and patients with diabetic nephropathy presented a trend to increase IL-1β release compared to controls and diabetic individuals. All these data point out that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pre-activation could have a role in the pathogenesis of diabetic nephropathy, that DJ-1/Nrf2 pathway stimulation is a promising approach to decreasing immune cells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pre-activation, and ND-13 could be a new approach to protect the renal damage associated to </w:t>
      </w:r>
      <w:proofErr w:type="spellStart"/>
      <w:r w:rsidRPr="009C4606">
        <w:rPr>
          <w:rFonts w:cstheme="minorHAnsi"/>
          <w:color w:val="000000" w:themeColor="text1"/>
        </w:rPr>
        <w:t>inflammasome</w:t>
      </w:r>
      <w:proofErr w:type="spellEnd"/>
      <w:r w:rsidRPr="009C4606">
        <w:rPr>
          <w:rFonts w:cstheme="minorHAnsi"/>
          <w:color w:val="000000" w:themeColor="text1"/>
        </w:rPr>
        <w:t xml:space="preserve"> over-activation in renal diseases.</w:t>
      </w:r>
    </w:p>
    <w:p w14:paraId="7FE49069" w14:textId="77777777" w:rsidR="00570B60" w:rsidRPr="009C4606" w:rsidRDefault="00570B60" w:rsidP="00570B60">
      <w:pPr>
        <w:spacing w:after="0" w:line="240" w:lineRule="auto"/>
        <w:jc w:val="both"/>
        <w:rPr>
          <w:rFonts w:cstheme="minorHAnsi"/>
          <w:color w:val="000000" w:themeColor="text1"/>
        </w:rPr>
      </w:pPr>
    </w:p>
    <w:p w14:paraId="7E850E71" w14:textId="77777777" w:rsidR="00570B60" w:rsidRPr="009C4606" w:rsidRDefault="00570B60" w:rsidP="00570B60">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00896" behindDoc="0" locked="0" layoutInCell="1" allowOverlap="1" wp14:anchorId="05E16EDB" wp14:editId="346688BF">
            <wp:simplePos x="0" y="0"/>
            <wp:positionH relativeFrom="column">
              <wp:posOffset>24765</wp:posOffset>
            </wp:positionH>
            <wp:positionV relativeFrom="paragraph">
              <wp:posOffset>73660</wp:posOffset>
            </wp:positionV>
            <wp:extent cx="2095500" cy="2146300"/>
            <wp:effectExtent l="0" t="0" r="0" b="6350"/>
            <wp:wrapSquare wrapText="bothSides"/>
            <wp:docPr id="11" name="Imagen 11" descr="http://www.imib.es/ServletDocument?document=7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mib.es/ServletDocument?document=7115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824" b="16291"/>
                    <a:stretch/>
                  </pic:blipFill>
                  <pic:spPr bwMode="auto">
                    <a:xfrm>
                      <a:off x="0" y="0"/>
                      <a:ext cx="2095500" cy="214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Santiago Cuevas</w:t>
      </w:r>
      <w:r w:rsidRPr="009C4606">
        <w:rPr>
          <w:rFonts w:cstheme="minorHAnsi"/>
          <w:color w:val="000000" w:themeColor="text1"/>
        </w:rPr>
        <w:t xml:space="preserve"> is the PI with 20 years of research experience in the academy and industry in basic and clinical research of cardiovascular and renal diseases and hypertension. In the last 10 years, he was working in research in the United States in the study of the pathways involved in the regulation of oxidative stress and inflammation in the pathogenesis of renal diseases and hypertension. At the present, he is a first year Saavedra Fajardo investigator in the Institute of Biomedical Research in Murcia (IMIB) funded by Seneca Foundation from Murcia. The project presented in this proposal included the hard work performed during the last 10 years in the study of the protective role of DJ-1/Nrf2 in the kidney (published in 2012), to consider it a promising an interesting pathway with interesting application in renal diseases as demonstrated his previous publications in the field.</w:t>
      </w:r>
    </w:p>
    <w:p w14:paraId="51880075" w14:textId="77777777" w:rsidR="00570B60" w:rsidRPr="009C4606" w:rsidRDefault="00570B60" w:rsidP="00570B60">
      <w:pPr>
        <w:spacing w:after="0"/>
        <w:rPr>
          <w:rFonts w:cstheme="minorHAnsi"/>
          <w:color w:val="000000" w:themeColor="text1"/>
        </w:rPr>
      </w:pPr>
      <w:r w:rsidRPr="009C4606">
        <w:rPr>
          <w:rFonts w:cstheme="minorHAnsi"/>
          <w:color w:val="000000" w:themeColor="text1"/>
        </w:rPr>
        <w:br w:type="page"/>
      </w:r>
    </w:p>
    <w:p w14:paraId="698668A2" w14:textId="77777777" w:rsidR="00570B60" w:rsidRPr="009C4606" w:rsidRDefault="00570B60" w:rsidP="00570B60">
      <w:pPr>
        <w:spacing w:after="0" w:line="240" w:lineRule="auto"/>
        <w:rPr>
          <w:rFonts w:cstheme="minorHAnsi"/>
          <w:b/>
          <w:bCs/>
          <w:color w:val="000000" w:themeColor="text1"/>
          <w:lang w:val="en-GB"/>
        </w:rPr>
      </w:pPr>
      <w:proofErr w:type="gramStart"/>
      <w:r w:rsidRPr="009C4606">
        <w:rPr>
          <w:rFonts w:cstheme="minorHAnsi"/>
          <w:b/>
          <w:bCs/>
          <w:color w:val="000000" w:themeColor="text1"/>
          <w:lang w:val="en-GB"/>
        </w:rPr>
        <w:t>GSK3 regulation of Nrf2 in pancreatic islets; a potential target for protecting beta cell decline in type 2 diabetes?</w:t>
      </w:r>
      <w:proofErr w:type="gramEnd"/>
      <w:r w:rsidRPr="009C4606">
        <w:rPr>
          <w:rFonts w:cstheme="minorHAnsi"/>
          <w:b/>
          <w:bCs/>
          <w:color w:val="000000" w:themeColor="text1"/>
          <w:lang w:val="en-GB"/>
        </w:rPr>
        <w:t xml:space="preserve"> </w:t>
      </w:r>
    </w:p>
    <w:p w14:paraId="646910C6" w14:textId="77777777" w:rsidR="00570B60" w:rsidRPr="009C4606" w:rsidRDefault="00570B60" w:rsidP="00570B60">
      <w:pPr>
        <w:spacing w:after="0" w:line="240" w:lineRule="auto"/>
        <w:rPr>
          <w:rFonts w:cstheme="minorHAnsi"/>
          <w:bCs/>
          <w:color w:val="000000" w:themeColor="text1"/>
          <w:lang w:val="en-GB"/>
        </w:rPr>
      </w:pPr>
      <w:r w:rsidRPr="009C4606">
        <w:rPr>
          <w:rFonts w:cstheme="minorHAnsi"/>
          <w:bCs/>
          <w:i/>
          <w:color w:val="000000" w:themeColor="text1"/>
          <w:lang w:val="en-GB"/>
        </w:rPr>
        <w:t>Calum Sutherland</w:t>
      </w:r>
    </w:p>
    <w:p w14:paraId="2DB57AC9" w14:textId="77777777" w:rsidR="00570B60" w:rsidRPr="009C4606" w:rsidRDefault="00570B60" w:rsidP="00570B60">
      <w:pPr>
        <w:spacing w:after="0" w:line="240" w:lineRule="auto"/>
        <w:rPr>
          <w:rFonts w:cstheme="minorHAnsi"/>
          <w:bCs/>
          <w:color w:val="000000" w:themeColor="text1"/>
        </w:rPr>
      </w:pPr>
      <w:proofErr w:type="gramStart"/>
      <w:r w:rsidRPr="009C4606">
        <w:rPr>
          <w:rFonts w:cstheme="minorHAnsi"/>
          <w:bCs/>
          <w:color w:val="000000" w:themeColor="text1"/>
        </w:rPr>
        <w:t>Division of Systems and Cellular Medicine.</w:t>
      </w:r>
      <w:proofErr w:type="gramEnd"/>
      <w:r w:rsidRPr="009C4606">
        <w:rPr>
          <w:rFonts w:cstheme="minorHAnsi"/>
          <w:bCs/>
          <w:color w:val="000000" w:themeColor="text1"/>
        </w:rPr>
        <w:t xml:space="preserve"> </w:t>
      </w:r>
      <w:proofErr w:type="spellStart"/>
      <w:r w:rsidRPr="009C4606">
        <w:rPr>
          <w:rFonts w:cstheme="minorHAnsi"/>
          <w:bCs/>
          <w:color w:val="000000" w:themeColor="text1"/>
        </w:rPr>
        <w:t>Ninewells</w:t>
      </w:r>
      <w:proofErr w:type="spellEnd"/>
      <w:r w:rsidRPr="009C4606">
        <w:rPr>
          <w:rFonts w:cstheme="minorHAnsi"/>
          <w:bCs/>
          <w:color w:val="000000" w:themeColor="text1"/>
        </w:rPr>
        <w:t xml:space="preserve"> Medical School</w:t>
      </w:r>
      <w:proofErr w:type="gramStart"/>
      <w:r w:rsidRPr="009C4606">
        <w:rPr>
          <w:rFonts w:cstheme="minorHAnsi"/>
          <w:bCs/>
          <w:color w:val="000000" w:themeColor="text1"/>
        </w:rPr>
        <w:t>,  University</w:t>
      </w:r>
      <w:proofErr w:type="gramEnd"/>
      <w:r w:rsidRPr="009C4606">
        <w:rPr>
          <w:rFonts w:cstheme="minorHAnsi"/>
          <w:bCs/>
          <w:color w:val="000000" w:themeColor="text1"/>
        </w:rPr>
        <w:t xml:space="preserve"> of Dundee, Dundee. UK</w:t>
      </w:r>
    </w:p>
    <w:p w14:paraId="2634385A" w14:textId="77777777" w:rsidR="00570B60" w:rsidRPr="009C4606" w:rsidRDefault="00C0379B" w:rsidP="00570B60">
      <w:pPr>
        <w:spacing w:after="0" w:line="240" w:lineRule="auto"/>
        <w:rPr>
          <w:rFonts w:cstheme="minorHAnsi"/>
          <w:bCs/>
          <w:color w:val="000000" w:themeColor="text1"/>
          <w:lang w:val="en-GB"/>
        </w:rPr>
      </w:pPr>
      <w:hyperlink r:id="rId50" w:history="1">
        <w:r w:rsidR="00570B60" w:rsidRPr="009C4606">
          <w:rPr>
            <w:rStyle w:val="Hipervnculo"/>
            <w:rFonts w:cstheme="minorHAnsi"/>
            <w:bCs/>
            <w:color w:val="000000" w:themeColor="text1"/>
            <w:lang w:val="en-GB"/>
          </w:rPr>
          <w:t>c.d.sutherland@dundee.ac.uk</w:t>
        </w:r>
      </w:hyperlink>
    </w:p>
    <w:p w14:paraId="3C62AB8A" w14:textId="77777777" w:rsidR="00570B60" w:rsidRPr="009C4606" w:rsidRDefault="00570B60" w:rsidP="00570B60">
      <w:pPr>
        <w:spacing w:after="0" w:line="240" w:lineRule="auto"/>
        <w:rPr>
          <w:rFonts w:cstheme="minorHAnsi"/>
          <w:bCs/>
          <w:color w:val="000000" w:themeColor="text1"/>
          <w:lang w:val="en-GB"/>
        </w:rPr>
      </w:pPr>
    </w:p>
    <w:p w14:paraId="305B949E" w14:textId="77777777" w:rsidR="00570B60" w:rsidRPr="009C4606" w:rsidRDefault="00570B60" w:rsidP="00570B60">
      <w:pPr>
        <w:spacing w:after="0" w:line="240" w:lineRule="auto"/>
        <w:jc w:val="both"/>
        <w:rPr>
          <w:rFonts w:cstheme="minorHAnsi"/>
          <w:color w:val="000000" w:themeColor="text1"/>
          <w:lang w:val="en-GB"/>
        </w:rPr>
      </w:pPr>
      <w:r w:rsidRPr="009C4606">
        <w:rPr>
          <w:rFonts w:cstheme="minorHAnsi"/>
          <w:color w:val="000000" w:themeColor="text1"/>
          <w:lang w:val="en-GB"/>
        </w:rPr>
        <w:t xml:space="preserve">KEAP1 is the primary regulator of NRF2 stability however recent studies have established a direct regulation of NRF2 by GSK3, independent of KEAP1. The physiological role of this regulation remains to be fully elucidated. Meanwhile, GSK3 and NRF2 have independently been associated with beta cell proliferation, survival and function in pancreatic islets. These studies provide evidence for the decline in beta cell function in type </w:t>
      </w:r>
      <w:proofErr w:type="gramStart"/>
      <w:r w:rsidRPr="009C4606">
        <w:rPr>
          <w:rFonts w:cstheme="minorHAnsi"/>
          <w:color w:val="000000" w:themeColor="text1"/>
          <w:lang w:val="en-GB"/>
        </w:rPr>
        <w:t>2 diabetes being exacerbated by poor NRF2 responses</w:t>
      </w:r>
      <w:proofErr w:type="gramEnd"/>
      <w:r w:rsidRPr="009C4606">
        <w:rPr>
          <w:rFonts w:cstheme="minorHAnsi"/>
          <w:color w:val="000000" w:themeColor="text1"/>
          <w:lang w:val="en-GB"/>
        </w:rPr>
        <w:t xml:space="preserve">. We hypothesise that the reduction of NRF2 stability by GSK3 hyperactivation in diabetes provides a potential mechanistic link underpinning the overlapping actions of abnormal GSK3 and low NRF2 on beta cell biology. I will present our data confirming an upstream role for GSK3 in the regulation of NRF2 on beta cell biology. Interfering with the hyperactivation of GSK3 in diabetes, reducing priming of NRF2, and/or stabilising NRF2, should slow down the beta cell decline that is part of type 2 diabetes pathophysiology. </w:t>
      </w:r>
    </w:p>
    <w:p w14:paraId="44612FD0" w14:textId="77777777" w:rsidR="00570B60" w:rsidRPr="009C4606" w:rsidRDefault="00570B60" w:rsidP="00570B60">
      <w:pPr>
        <w:spacing w:after="0" w:line="240" w:lineRule="auto"/>
        <w:jc w:val="both"/>
        <w:rPr>
          <w:rFonts w:cstheme="minorHAnsi"/>
          <w:color w:val="000000" w:themeColor="text1"/>
          <w:lang w:val="en-GB"/>
        </w:rPr>
      </w:pPr>
    </w:p>
    <w:p w14:paraId="5F74242A" w14:textId="77777777" w:rsidR="00570B60" w:rsidRPr="009C4606" w:rsidRDefault="00570B60" w:rsidP="00570B60">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01920" behindDoc="0" locked="0" layoutInCell="1" allowOverlap="1" wp14:anchorId="5C98E246" wp14:editId="702D7DEE">
            <wp:simplePos x="0" y="0"/>
            <wp:positionH relativeFrom="column">
              <wp:posOffset>12065</wp:posOffset>
            </wp:positionH>
            <wp:positionV relativeFrom="paragraph">
              <wp:posOffset>62230</wp:posOffset>
            </wp:positionV>
            <wp:extent cx="2101850" cy="2127885"/>
            <wp:effectExtent l="0" t="0" r="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9678" r="8755"/>
                    <a:stretch/>
                  </pic:blipFill>
                  <pic:spPr bwMode="auto">
                    <a:xfrm>
                      <a:off x="0" y="0"/>
                      <a:ext cx="2101850" cy="212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lang w:val="en-GB"/>
        </w:rPr>
        <w:t>Calum Sutherland</w:t>
      </w:r>
      <w:r w:rsidRPr="009C4606">
        <w:rPr>
          <w:rFonts w:cstheme="minorHAnsi"/>
          <w:color w:val="000000" w:themeColor="text1"/>
          <w:lang w:val="en-GB"/>
        </w:rPr>
        <w:t xml:space="preserve"> graduated from St Andrews University with a BSc in Biochemistry and obtained his PhD under the supervision of Professor Sir Philip Cohen at the University of Dundee studying the newly discovered protein GSK3. He has held personal research fellowships from the American Diabetes Association (at Vanderbilt University in Tennessee), the </w:t>
      </w:r>
      <w:proofErr w:type="spellStart"/>
      <w:r w:rsidRPr="009C4606">
        <w:rPr>
          <w:rFonts w:cstheme="minorHAnsi"/>
          <w:color w:val="000000" w:themeColor="text1"/>
          <w:lang w:val="en-GB"/>
        </w:rPr>
        <w:t>Wellcome</w:t>
      </w:r>
      <w:proofErr w:type="spellEnd"/>
      <w:r w:rsidRPr="009C4606">
        <w:rPr>
          <w:rFonts w:cstheme="minorHAnsi"/>
          <w:color w:val="000000" w:themeColor="text1"/>
          <w:lang w:val="en-GB"/>
        </w:rPr>
        <w:t xml:space="preserve"> Trust and Diabetes UK (non-clinical Senior Research Fellowship). He has discovered molecular pathways required for insulin regulation of glucose production in the liver, glucose storage in muscle and cell death in the brain. His work links </w:t>
      </w:r>
      <w:proofErr w:type="spellStart"/>
      <w:r w:rsidRPr="009C4606">
        <w:rPr>
          <w:rFonts w:cstheme="minorHAnsi"/>
          <w:color w:val="000000" w:themeColor="text1"/>
          <w:lang w:val="en-GB"/>
        </w:rPr>
        <w:t>dyregulation</w:t>
      </w:r>
      <w:proofErr w:type="spellEnd"/>
      <w:r w:rsidRPr="009C4606">
        <w:rPr>
          <w:rFonts w:cstheme="minorHAnsi"/>
          <w:color w:val="000000" w:themeColor="text1"/>
          <w:lang w:val="en-GB"/>
        </w:rPr>
        <w:t xml:space="preserve"> of insulin signalling mechanisms to several metabolic diseases, especially diabetes. He has studied the molecular connections between diabetes and dementia and collaborated with </w:t>
      </w:r>
      <w:proofErr w:type="spellStart"/>
      <w:r w:rsidRPr="009C4606">
        <w:rPr>
          <w:rFonts w:cstheme="minorHAnsi"/>
          <w:color w:val="000000" w:themeColor="text1"/>
          <w:lang w:val="en-GB"/>
        </w:rPr>
        <w:t>diabetologists</w:t>
      </w:r>
      <w:proofErr w:type="spellEnd"/>
      <w:r w:rsidRPr="009C4606">
        <w:rPr>
          <w:rFonts w:cstheme="minorHAnsi"/>
          <w:color w:val="000000" w:themeColor="text1"/>
          <w:lang w:val="en-GB"/>
        </w:rPr>
        <w:t xml:space="preserve"> to use human genetic data to guide experimental studies to improve prescribing of the anti-diabetes therapy, metformin. Most recently, the group is focussed on two main themes; a) the role of the insulin regulated protein GSK3 in human disease development, and b) improving the classification of Type 2 diabetes to improve diabetes prevention. He is Director of the Dundee Diabetes Research Centre, Leads the Scottish Universities Life Sciences Alliance Theme- Understanding and Treating Disease, a member of the Diabetes UK Clinical Studies Group on causes of Diabetes, a member of the Executive Board for the Scottish Diabetes Prevention Programme, and he organised the 10th World Congress on the Prevention of Diabetes and its Complications.</w:t>
      </w:r>
    </w:p>
    <w:p w14:paraId="059C44CA" w14:textId="77777777" w:rsidR="00570B60" w:rsidRPr="009C4606" w:rsidRDefault="00570B60" w:rsidP="00570B60">
      <w:pPr>
        <w:rPr>
          <w:rFonts w:cstheme="minorHAnsi"/>
          <w:color w:val="000000" w:themeColor="text1"/>
          <w:lang w:val="en-GB"/>
        </w:rPr>
      </w:pPr>
    </w:p>
    <w:p w14:paraId="5707B194" w14:textId="77777777" w:rsidR="00570B60" w:rsidRPr="009C4606" w:rsidRDefault="00570B60" w:rsidP="00570B60">
      <w:pPr>
        <w:rPr>
          <w:rFonts w:cstheme="minorHAnsi"/>
          <w:color w:val="000000" w:themeColor="text1"/>
          <w:lang w:val="en-GB"/>
        </w:rPr>
      </w:pPr>
    </w:p>
    <w:p w14:paraId="5D345D72" w14:textId="77777777" w:rsidR="00570B60" w:rsidRPr="009C4606" w:rsidRDefault="00570B60" w:rsidP="00570B60">
      <w:pPr>
        <w:rPr>
          <w:rFonts w:cstheme="minorHAnsi"/>
          <w:b/>
          <w:color w:val="000000" w:themeColor="text1"/>
        </w:rPr>
      </w:pPr>
      <w:r w:rsidRPr="009C4606">
        <w:rPr>
          <w:rFonts w:cstheme="minorHAnsi"/>
          <w:b/>
          <w:color w:val="000000" w:themeColor="text1"/>
        </w:rPr>
        <w:br w:type="page"/>
      </w:r>
    </w:p>
    <w:p w14:paraId="3CF1C0B8"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 xml:space="preserve">NRF2 deficiency protects against high fat diet-induced obesity-a role for </w:t>
      </w:r>
      <w:proofErr w:type="spellStart"/>
      <w:r w:rsidRPr="009C4606">
        <w:rPr>
          <w:rFonts w:cstheme="minorHAnsi"/>
          <w:b/>
          <w:color w:val="000000" w:themeColor="text1"/>
        </w:rPr>
        <w:t>sirtuin</w:t>
      </w:r>
      <w:proofErr w:type="spellEnd"/>
      <w:r w:rsidRPr="009C4606">
        <w:rPr>
          <w:rFonts w:cstheme="minorHAnsi"/>
          <w:b/>
          <w:color w:val="000000" w:themeColor="text1"/>
        </w:rPr>
        <w:t xml:space="preserve"> 1</w:t>
      </w:r>
    </w:p>
    <w:p w14:paraId="217B38AC"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Roberta</w:t>
      </w:r>
      <w:r w:rsidRPr="009C4606">
        <w:rPr>
          <w:rFonts w:cstheme="minorHAnsi"/>
          <w:i/>
          <w:color w:val="000000" w:themeColor="text1"/>
        </w:rPr>
        <w:tab/>
        <w:t xml:space="preserve"> </w:t>
      </w:r>
      <w:proofErr w:type="spellStart"/>
      <w:r w:rsidRPr="009C4606">
        <w:rPr>
          <w:rFonts w:cstheme="minorHAnsi"/>
          <w:i/>
          <w:color w:val="000000" w:themeColor="text1"/>
        </w:rPr>
        <w:t>Foresti</w:t>
      </w:r>
      <w:proofErr w:type="spellEnd"/>
      <w:r w:rsidRPr="009C4606">
        <w:rPr>
          <w:rFonts w:cstheme="minorHAnsi"/>
          <w:i/>
          <w:color w:val="000000" w:themeColor="text1"/>
        </w:rPr>
        <w:tab/>
      </w:r>
    </w:p>
    <w:p w14:paraId="0F39F28F" w14:textId="77777777" w:rsidR="00570B60" w:rsidRPr="009C4606" w:rsidRDefault="00570B60" w:rsidP="00570B60">
      <w:pPr>
        <w:spacing w:after="0"/>
        <w:rPr>
          <w:rFonts w:cstheme="minorHAnsi"/>
          <w:color w:val="000000" w:themeColor="text1"/>
        </w:rPr>
      </w:pPr>
      <w:r w:rsidRPr="009C4606">
        <w:rPr>
          <w:rFonts w:cstheme="minorHAnsi"/>
          <w:color w:val="000000" w:themeColor="text1"/>
        </w:rPr>
        <w:t xml:space="preserve">Faculty of Health, University Paris-Est </w:t>
      </w:r>
      <w:proofErr w:type="spellStart"/>
      <w:r w:rsidRPr="009C4606">
        <w:rPr>
          <w:rFonts w:cstheme="minorHAnsi"/>
          <w:color w:val="000000" w:themeColor="text1"/>
        </w:rPr>
        <w:t>Créteil</w:t>
      </w:r>
      <w:proofErr w:type="spellEnd"/>
      <w:r w:rsidRPr="009C4606">
        <w:rPr>
          <w:rFonts w:cstheme="minorHAnsi"/>
          <w:color w:val="000000" w:themeColor="text1"/>
        </w:rPr>
        <w:t xml:space="preserve">, INSERM, </w:t>
      </w:r>
      <w:proofErr w:type="spellStart"/>
      <w:r w:rsidRPr="009C4606">
        <w:rPr>
          <w:rFonts w:cstheme="minorHAnsi"/>
          <w:color w:val="000000" w:themeColor="text1"/>
        </w:rPr>
        <w:t>Créteil</w:t>
      </w:r>
      <w:proofErr w:type="spellEnd"/>
      <w:r w:rsidRPr="009C4606">
        <w:rPr>
          <w:rFonts w:cstheme="minorHAnsi"/>
          <w:color w:val="000000" w:themeColor="text1"/>
        </w:rPr>
        <w:t>, France</w:t>
      </w:r>
    </w:p>
    <w:p w14:paraId="3D1B03C8" w14:textId="77777777" w:rsidR="00570B60" w:rsidRPr="009C4606" w:rsidRDefault="00C0379B" w:rsidP="00570B60">
      <w:pPr>
        <w:spacing w:after="0"/>
        <w:rPr>
          <w:rFonts w:cstheme="minorHAnsi"/>
          <w:color w:val="000000" w:themeColor="text1"/>
        </w:rPr>
      </w:pPr>
      <w:hyperlink r:id="rId52" w:history="1">
        <w:r w:rsidR="00570B60" w:rsidRPr="009C4606">
          <w:rPr>
            <w:rStyle w:val="Hipervnculo"/>
            <w:rFonts w:cstheme="minorHAnsi"/>
            <w:color w:val="000000" w:themeColor="text1"/>
          </w:rPr>
          <w:t>roberta.foresti@inserm.fr</w:t>
        </w:r>
      </w:hyperlink>
    </w:p>
    <w:p w14:paraId="506CF376" w14:textId="77777777" w:rsidR="00570B60" w:rsidRPr="009C4606" w:rsidRDefault="00570B60" w:rsidP="00570B60">
      <w:pPr>
        <w:spacing w:after="0" w:line="240" w:lineRule="auto"/>
        <w:rPr>
          <w:rFonts w:cstheme="minorHAnsi"/>
          <w:color w:val="000000" w:themeColor="text1"/>
        </w:rPr>
      </w:pPr>
    </w:p>
    <w:p w14:paraId="7EC4CD9B"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Obesity is associated with metabolic dysregulation characterized by insulin resistance and glucose intolerance. Nuclear factor E2-related factor (Nrf2) is a critical regulator of the stress response and Nrf2-deficient mice (Nrf2</w:t>
      </w:r>
      <w:r w:rsidRPr="009C4606">
        <w:rPr>
          <w:rFonts w:cstheme="minorHAnsi"/>
          <w:color w:val="000000" w:themeColor="text1"/>
          <w:vertAlign w:val="superscript"/>
        </w:rPr>
        <w:t>-/-</w:t>
      </w:r>
      <w:r w:rsidRPr="009C4606">
        <w:rPr>
          <w:rFonts w:cstheme="minorHAnsi"/>
          <w:color w:val="000000" w:themeColor="text1"/>
        </w:rPr>
        <w:t>) are protected against high fat diet (HFD)-induced metabolic derangement. We searched for factors that could underline this favorable phenotype and found that Nrf2</w:t>
      </w:r>
      <w:r w:rsidRPr="009C4606">
        <w:rPr>
          <w:rFonts w:cstheme="minorHAnsi"/>
          <w:color w:val="000000" w:themeColor="text1"/>
          <w:vertAlign w:val="superscript"/>
        </w:rPr>
        <w:t>-/-</w:t>
      </w:r>
      <w:r w:rsidRPr="009C4606">
        <w:rPr>
          <w:rFonts w:cstheme="minorHAnsi"/>
          <w:color w:val="000000" w:themeColor="text1"/>
        </w:rPr>
        <w:t xml:space="preserve"> mice exhibit higher circulating levels of </w:t>
      </w:r>
      <w:proofErr w:type="spellStart"/>
      <w:r w:rsidRPr="009C4606">
        <w:rPr>
          <w:rFonts w:cstheme="minorHAnsi"/>
          <w:color w:val="000000" w:themeColor="text1"/>
        </w:rPr>
        <w:t>sirtuin</w:t>
      </w:r>
      <w:proofErr w:type="spellEnd"/>
      <w:r w:rsidRPr="009C4606">
        <w:rPr>
          <w:rFonts w:cstheme="minorHAnsi"/>
          <w:color w:val="000000" w:themeColor="text1"/>
        </w:rPr>
        <w:t xml:space="preserve"> 1 (Sirt1), a key player in cellular homeostasis and energy metabolism, compared to wild-type mice. Increased Sirt1 levels in Nrf2</w:t>
      </w:r>
      <w:r w:rsidRPr="009C4606">
        <w:rPr>
          <w:rFonts w:cstheme="minorHAnsi"/>
          <w:color w:val="000000" w:themeColor="text1"/>
          <w:vertAlign w:val="superscript"/>
        </w:rPr>
        <w:t>-/-</w:t>
      </w:r>
      <w:r w:rsidRPr="009C4606">
        <w:rPr>
          <w:rFonts w:cstheme="minorHAnsi"/>
          <w:color w:val="000000" w:themeColor="text1"/>
        </w:rPr>
        <w:t xml:space="preserve"> mice were found not only in animals under standard diet but also following HFD. Interestingly, we report here that the visceral adipose tissue (</w:t>
      </w:r>
      <w:proofErr w:type="spellStart"/>
      <w:r w:rsidRPr="009C4606">
        <w:rPr>
          <w:rFonts w:cstheme="minorHAnsi"/>
          <w:color w:val="000000" w:themeColor="text1"/>
        </w:rPr>
        <w:t>eWAT</w:t>
      </w:r>
      <w:proofErr w:type="spellEnd"/>
      <w:r w:rsidRPr="009C4606">
        <w:rPr>
          <w:rFonts w:cstheme="minorHAnsi"/>
          <w:color w:val="000000" w:themeColor="text1"/>
        </w:rPr>
        <w:t xml:space="preserve">) is the sole source of increased Sirt1 protein in plasma. </w:t>
      </w:r>
      <w:proofErr w:type="spellStart"/>
      <w:proofErr w:type="gramStart"/>
      <w:r w:rsidRPr="009C4606">
        <w:rPr>
          <w:rFonts w:cstheme="minorHAnsi"/>
          <w:color w:val="000000" w:themeColor="text1"/>
        </w:rPr>
        <w:t>eWAT</w:t>
      </w:r>
      <w:proofErr w:type="spellEnd"/>
      <w:proofErr w:type="gramEnd"/>
      <w:r w:rsidRPr="009C4606">
        <w:rPr>
          <w:rFonts w:cstheme="minorHAnsi"/>
          <w:color w:val="000000" w:themeColor="text1"/>
        </w:rPr>
        <w:t xml:space="preserve"> and other fat depots displayed enhanced adipocytes lipolysis, increased fatty acid oxidation and glycolysis, suggesting autocrine and endocrine actions of Sirt1 in this model. We further demonstrate that removal of </w:t>
      </w:r>
      <w:proofErr w:type="spellStart"/>
      <w:r w:rsidRPr="009C4606">
        <w:rPr>
          <w:rFonts w:cstheme="minorHAnsi"/>
          <w:color w:val="000000" w:themeColor="text1"/>
        </w:rPr>
        <w:t>eWAT</w:t>
      </w:r>
      <w:proofErr w:type="spellEnd"/>
      <w:r w:rsidRPr="009C4606">
        <w:rPr>
          <w:rFonts w:cstheme="minorHAnsi"/>
          <w:color w:val="000000" w:themeColor="text1"/>
        </w:rPr>
        <w:t xml:space="preserve"> completely abolishes the increase in circulating Sirt1 and that this procedure suppresses the beneficial effect of Nrf2 deficiency on glucose tolerance, but not insulin sensitivity, following a HFD regime. Thus, in contrast to many other stressful conditions where Nrf2 deficiency exacerbates damage, our study indicates that up-regulation of Sirt1 levels specifically in the visceral adipose tissue of Nrf2</w:t>
      </w:r>
      <w:r w:rsidRPr="009C4606">
        <w:rPr>
          <w:rFonts w:cstheme="minorHAnsi"/>
          <w:color w:val="000000" w:themeColor="text1"/>
          <w:vertAlign w:val="superscript"/>
        </w:rPr>
        <w:t>-/-</w:t>
      </w:r>
      <w:r w:rsidRPr="009C4606">
        <w:rPr>
          <w:rFonts w:cstheme="minorHAnsi"/>
          <w:color w:val="000000" w:themeColor="text1"/>
        </w:rPr>
        <w:t xml:space="preserve"> </w:t>
      </w:r>
      <w:proofErr w:type="gramStart"/>
      <w:r w:rsidRPr="009C4606">
        <w:rPr>
          <w:rFonts w:cstheme="minorHAnsi"/>
          <w:color w:val="000000" w:themeColor="text1"/>
        </w:rPr>
        <w:t>mice is</w:t>
      </w:r>
      <w:proofErr w:type="gramEnd"/>
      <w:r w:rsidRPr="009C4606">
        <w:rPr>
          <w:rFonts w:cstheme="minorHAnsi"/>
          <w:color w:val="000000" w:themeColor="text1"/>
        </w:rPr>
        <w:t xml:space="preserve"> a key adaptive mechanism that mitigates glucose intolerance induced by nutritional stress.</w:t>
      </w:r>
    </w:p>
    <w:p w14:paraId="5F10A80C" w14:textId="77777777" w:rsidR="00570B60" w:rsidRPr="009C4606" w:rsidRDefault="00570B60" w:rsidP="00570B60">
      <w:pPr>
        <w:spacing w:after="0" w:line="240" w:lineRule="auto"/>
        <w:rPr>
          <w:rFonts w:cstheme="minorHAnsi"/>
          <w:color w:val="000000" w:themeColor="text1"/>
        </w:rPr>
      </w:pPr>
    </w:p>
    <w:p w14:paraId="1D0BAE0D" w14:textId="77777777" w:rsidR="00570B60" w:rsidRPr="009C4606" w:rsidRDefault="00570B60" w:rsidP="00570B60">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02944" behindDoc="0" locked="0" layoutInCell="1" allowOverlap="1" wp14:anchorId="1C44FFE2" wp14:editId="1E1954A6">
            <wp:simplePos x="0" y="0"/>
            <wp:positionH relativeFrom="column">
              <wp:posOffset>-635</wp:posOffset>
            </wp:positionH>
            <wp:positionV relativeFrom="paragraph">
              <wp:posOffset>41275</wp:posOffset>
            </wp:positionV>
            <wp:extent cx="2184400" cy="2184400"/>
            <wp:effectExtent l="0" t="0" r="6350" b="6350"/>
            <wp:wrapSquare wrapText="bothSides"/>
            <wp:docPr id="9" name="Imagen 9" descr="Roberta For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berta Forest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 xml:space="preserve">Roberta </w:t>
      </w:r>
      <w:proofErr w:type="spellStart"/>
      <w:r w:rsidRPr="009C4606">
        <w:rPr>
          <w:rFonts w:cstheme="minorHAnsi"/>
          <w:b/>
          <w:color w:val="000000" w:themeColor="text1"/>
        </w:rPr>
        <w:t>Foresti</w:t>
      </w:r>
      <w:proofErr w:type="spellEnd"/>
      <w:r w:rsidRPr="009C4606">
        <w:rPr>
          <w:rFonts w:cstheme="minorHAnsi"/>
          <w:color w:val="000000" w:themeColor="text1"/>
        </w:rPr>
        <w:t xml:space="preserve"> has been interested for a long time on heme oxygenase-1 (HO-1), a gene regulated by the Nrf2 system. In addition to basic research that explores the significance of HO-1 and its products carbon monoxide (CO and bilirubin in biology and disease, I also work on drug discovery approaches that targets HO-1 and Nrf2 in inflammatory and stress conditions. Recently, I have worked on Nrf2 in obesity and metabolism.</w:t>
      </w:r>
    </w:p>
    <w:p w14:paraId="6420EC75" w14:textId="77777777" w:rsidR="00570B60" w:rsidRPr="009C4606" w:rsidRDefault="00570B60" w:rsidP="00570B60">
      <w:pPr>
        <w:spacing w:after="0"/>
        <w:rPr>
          <w:rFonts w:cstheme="minorHAnsi"/>
          <w:color w:val="000000" w:themeColor="text1"/>
        </w:rPr>
      </w:pPr>
    </w:p>
    <w:p w14:paraId="5E1C2622" w14:textId="77777777" w:rsidR="00570B60" w:rsidRPr="009C4606" w:rsidRDefault="00570B60" w:rsidP="00570B60">
      <w:pPr>
        <w:spacing w:after="0"/>
        <w:rPr>
          <w:rFonts w:cstheme="minorHAnsi"/>
          <w:color w:val="000000" w:themeColor="text1"/>
        </w:rPr>
      </w:pPr>
    </w:p>
    <w:p w14:paraId="78EFDA30" w14:textId="77777777" w:rsidR="00570B60" w:rsidRPr="009C4606" w:rsidRDefault="00570B60" w:rsidP="00570B60">
      <w:pPr>
        <w:rPr>
          <w:rFonts w:cstheme="minorHAnsi"/>
          <w:color w:val="000000" w:themeColor="text1"/>
        </w:rPr>
      </w:pPr>
      <w:r w:rsidRPr="009C4606">
        <w:rPr>
          <w:rFonts w:cstheme="minorHAnsi"/>
          <w:color w:val="000000" w:themeColor="text1"/>
        </w:rPr>
        <w:br w:type="page"/>
      </w:r>
    </w:p>
    <w:p w14:paraId="1E86C27D" w14:textId="77777777" w:rsidR="0016639C" w:rsidRPr="009C4606" w:rsidRDefault="0016639C" w:rsidP="0016639C">
      <w:pPr>
        <w:spacing w:after="0"/>
        <w:rPr>
          <w:rFonts w:cstheme="minorHAnsi"/>
          <w:b/>
          <w:bCs/>
          <w:color w:val="000000" w:themeColor="text1"/>
          <w:lang w:val="en-GB"/>
        </w:rPr>
      </w:pPr>
      <w:r w:rsidRPr="009C4606">
        <w:rPr>
          <w:rFonts w:cstheme="minorHAnsi"/>
          <w:b/>
          <w:bCs/>
          <w:color w:val="000000" w:themeColor="text1"/>
        </w:rPr>
        <w:t xml:space="preserve">NRF2 Virtual screening based on </w:t>
      </w:r>
      <w:proofErr w:type="spellStart"/>
      <w:r w:rsidRPr="009C4606">
        <w:rPr>
          <w:rFonts w:cstheme="minorHAnsi"/>
          <w:b/>
          <w:bCs/>
          <w:color w:val="000000" w:themeColor="text1"/>
        </w:rPr>
        <w:t>ChEMBL</w:t>
      </w:r>
      <w:proofErr w:type="spellEnd"/>
      <w:r w:rsidRPr="009C4606">
        <w:rPr>
          <w:rFonts w:cstheme="minorHAnsi"/>
          <w:b/>
          <w:bCs/>
          <w:color w:val="000000" w:themeColor="text1"/>
        </w:rPr>
        <w:t xml:space="preserve"> bioactivity records. </w:t>
      </w:r>
      <w:proofErr w:type="gramStart"/>
      <w:r w:rsidRPr="009C4606">
        <w:rPr>
          <w:rFonts w:cstheme="minorHAnsi"/>
          <w:b/>
          <w:bCs/>
          <w:color w:val="000000" w:themeColor="text1"/>
          <w:lang w:val="en-GB"/>
        </w:rPr>
        <w:t>Molecular interactions networks.</w:t>
      </w:r>
      <w:proofErr w:type="gramEnd"/>
    </w:p>
    <w:p w14:paraId="32DFFA1F" w14:textId="77777777" w:rsidR="0016639C" w:rsidRPr="009C4606" w:rsidRDefault="0016639C" w:rsidP="0016639C">
      <w:pPr>
        <w:spacing w:after="0"/>
        <w:rPr>
          <w:rFonts w:cstheme="minorHAnsi"/>
          <w:i/>
          <w:iCs/>
          <w:color w:val="000000" w:themeColor="text1"/>
          <w:lang w:val="en-GB"/>
        </w:rPr>
      </w:pPr>
      <w:r w:rsidRPr="009C4606">
        <w:rPr>
          <w:rFonts w:cstheme="minorHAnsi"/>
          <w:i/>
          <w:iCs/>
          <w:color w:val="000000" w:themeColor="text1"/>
          <w:lang w:val="en-GB"/>
        </w:rPr>
        <w:t xml:space="preserve">Sergio </w:t>
      </w:r>
      <w:proofErr w:type="spellStart"/>
      <w:r w:rsidRPr="009C4606">
        <w:rPr>
          <w:rFonts w:cstheme="minorHAnsi"/>
          <w:i/>
          <w:iCs/>
          <w:color w:val="000000" w:themeColor="text1"/>
          <w:lang w:val="en-GB"/>
        </w:rPr>
        <w:t>Senar</w:t>
      </w:r>
      <w:proofErr w:type="spellEnd"/>
    </w:p>
    <w:p w14:paraId="558B4064" w14:textId="77777777" w:rsidR="0016639C" w:rsidRPr="00514F26" w:rsidRDefault="0016639C" w:rsidP="0016639C">
      <w:pPr>
        <w:spacing w:after="0"/>
        <w:rPr>
          <w:rFonts w:cstheme="minorHAnsi"/>
          <w:color w:val="000000" w:themeColor="text1"/>
        </w:rPr>
      </w:pPr>
      <w:proofErr w:type="spellStart"/>
      <w:r w:rsidRPr="00514F26">
        <w:rPr>
          <w:rFonts w:cstheme="minorHAnsi"/>
          <w:color w:val="000000" w:themeColor="text1"/>
        </w:rPr>
        <w:t>DrTarget</w:t>
      </w:r>
      <w:proofErr w:type="spellEnd"/>
      <w:r w:rsidRPr="00514F26">
        <w:rPr>
          <w:rFonts w:cstheme="minorHAnsi"/>
          <w:color w:val="000000" w:themeColor="text1"/>
        </w:rPr>
        <w:t xml:space="preserve"> (</w:t>
      </w:r>
      <w:hyperlink r:id="rId54" w:history="1">
        <w:r w:rsidRPr="00514F26">
          <w:rPr>
            <w:rStyle w:val="Hipervnculo"/>
            <w:rFonts w:cstheme="minorHAnsi"/>
            <w:color w:val="000000" w:themeColor="text1"/>
          </w:rPr>
          <w:t>https://doctortarget.com/</w:t>
        </w:r>
      </w:hyperlink>
      <w:r w:rsidRPr="00514F26">
        <w:rPr>
          <w:rFonts w:cstheme="minorHAnsi"/>
          <w:color w:val="000000" w:themeColor="text1"/>
        </w:rPr>
        <w:t xml:space="preserve">), </w:t>
      </w:r>
      <w:proofErr w:type="spellStart"/>
      <w:r w:rsidRPr="00514F26">
        <w:rPr>
          <w:rFonts w:cstheme="minorHAnsi"/>
          <w:color w:val="000000" w:themeColor="text1"/>
        </w:rPr>
        <w:t>Alcalá</w:t>
      </w:r>
      <w:proofErr w:type="spellEnd"/>
      <w:r w:rsidRPr="00514F26">
        <w:rPr>
          <w:rFonts w:cstheme="minorHAnsi"/>
          <w:color w:val="000000" w:themeColor="text1"/>
        </w:rPr>
        <w:t xml:space="preserve"> de Henares, Spain</w:t>
      </w:r>
    </w:p>
    <w:p w14:paraId="5A3220F5" w14:textId="77777777" w:rsidR="0016639C" w:rsidRPr="00514F26" w:rsidRDefault="00C0379B" w:rsidP="0016639C">
      <w:pPr>
        <w:spacing w:after="0"/>
        <w:rPr>
          <w:rFonts w:cstheme="minorHAnsi"/>
          <w:color w:val="000000" w:themeColor="text1"/>
        </w:rPr>
      </w:pPr>
      <w:hyperlink r:id="rId55" w:history="1">
        <w:r w:rsidR="0016639C" w:rsidRPr="00514F26">
          <w:rPr>
            <w:rStyle w:val="Hipervnculo"/>
            <w:rFonts w:cstheme="minorHAnsi"/>
            <w:color w:val="000000" w:themeColor="text1"/>
          </w:rPr>
          <w:t>senars00@gmail.com</w:t>
        </w:r>
      </w:hyperlink>
      <w:r w:rsidR="0016639C" w:rsidRPr="00514F26">
        <w:rPr>
          <w:rFonts w:cstheme="minorHAnsi"/>
          <w:color w:val="000000" w:themeColor="text1"/>
        </w:rPr>
        <w:t xml:space="preserve">, </w:t>
      </w:r>
      <w:hyperlink r:id="rId56" w:history="1">
        <w:r w:rsidR="0016639C" w:rsidRPr="00514F26">
          <w:rPr>
            <w:rStyle w:val="Hipervnculo"/>
            <w:rFonts w:cstheme="minorHAnsi"/>
            <w:color w:val="000000" w:themeColor="text1"/>
          </w:rPr>
          <w:t>info@doctortarget.com</w:t>
        </w:r>
      </w:hyperlink>
    </w:p>
    <w:p w14:paraId="50272EAB" w14:textId="77777777" w:rsidR="0016639C" w:rsidRPr="00514F26" w:rsidRDefault="0016639C" w:rsidP="0016639C">
      <w:pPr>
        <w:spacing w:after="0" w:line="240" w:lineRule="auto"/>
        <w:jc w:val="both"/>
        <w:rPr>
          <w:rFonts w:cstheme="minorHAnsi"/>
          <w:color w:val="000000" w:themeColor="text1"/>
        </w:rPr>
      </w:pPr>
    </w:p>
    <w:p w14:paraId="0A3643E5" w14:textId="77777777" w:rsidR="0016639C" w:rsidRPr="009C4606" w:rsidRDefault="0016639C" w:rsidP="0016639C">
      <w:pPr>
        <w:spacing w:after="0" w:line="240" w:lineRule="auto"/>
        <w:jc w:val="both"/>
        <w:rPr>
          <w:rFonts w:cstheme="minorHAnsi"/>
          <w:color w:val="000000" w:themeColor="text1"/>
          <w:lang w:val="en-GB"/>
        </w:rPr>
      </w:pPr>
      <w:proofErr w:type="spellStart"/>
      <w:r w:rsidRPr="009C4606">
        <w:rPr>
          <w:rFonts w:cstheme="minorHAnsi"/>
          <w:color w:val="000000" w:themeColor="text1"/>
          <w:lang w:val="en-GB"/>
        </w:rPr>
        <w:t>ChEMBL</w:t>
      </w:r>
      <w:proofErr w:type="spellEnd"/>
      <w:r w:rsidRPr="009C4606">
        <w:rPr>
          <w:rFonts w:cstheme="minorHAnsi"/>
          <w:color w:val="000000" w:themeColor="text1"/>
          <w:lang w:val="en-GB"/>
        </w:rPr>
        <w:t xml:space="preserve"> is a manually curated database of bioactive molecules with drug-like properties. It brings together chemical, bioactivity and genomic data to aid the translation of genomic information into effective new drugs. It stores more than 18M bioactivity records for &gt;1.8M molecules in 14k different gene targets and hundreds of thousands phenotypic experimental models. Regarding NRF2, </w:t>
      </w:r>
      <w:proofErr w:type="spellStart"/>
      <w:r w:rsidRPr="009C4606">
        <w:rPr>
          <w:rFonts w:cstheme="minorHAnsi"/>
          <w:color w:val="000000" w:themeColor="text1"/>
          <w:lang w:val="en-GB"/>
        </w:rPr>
        <w:t>ChEMBL</w:t>
      </w:r>
      <w:proofErr w:type="spellEnd"/>
      <w:r w:rsidRPr="009C4606">
        <w:rPr>
          <w:rFonts w:cstheme="minorHAnsi"/>
          <w:color w:val="000000" w:themeColor="text1"/>
          <w:lang w:val="en-GB"/>
        </w:rPr>
        <w:t xml:space="preserve"> contains almost 100k bioactivity records from 207 assays carried out with 87k distinct molecules, 1918 out of them being known drugs. These molecules show 2.5M additional interactions in &gt;200k non NRF2 phenotypic or target-based assays. This information has been assembled to develop machine learning models based thus enabling virtual screenings for NRF2 activators and inhibitors that resulted in &gt; 30k potentially active molecules in either mode: activation or inhibition. Beyond the potential of these substances for appropriate confirmation screening cascades and further progression through oriented disease models, the observed relations have been used to build weighed drug-gene-pathway interaction networks directed to support and prioritize target identification, drug repurposing and pathways analysis. In this communication, we will go through how full network analysis by centrality, connectivity and modularity measures leads to the identification of specific activity clusters associated to biochemical descriptors as biological activity properties, target types, structures and signalling paths. </w:t>
      </w:r>
    </w:p>
    <w:p w14:paraId="5ED75FA3" w14:textId="77777777" w:rsidR="0016639C" w:rsidRPr="009C4606" w:rsidRDefault="0016639C" w:rsidP="0016639C">
      <w:pPr>
        <w:spacing w:after="0" w:line="240" w:lineRule="auto"/>
        <w:jc w:val="both"/>
        <w:rPr>
          <w:rFonts w:cstheme="minorHAnsi"/>
          <w:b/>
          <w:color w:val="000000" w:themeColor="text1"/>
          <w:lang w:val="en-GB"/>
        </w:rPr>
      </w:pPr>
    </w:p>
    <w:p w14:paraId="077CD9F1" w14:textId="77777777" w:rsidR="0016639C" w:rsidRPr="009C4606" w:rsidRDefault="0016639C" w:rsidP="0016639C">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41856" behindDoc="0" locked="0" layoutInCell="1" allowOverlap="1" wp14:anchorId="30BD38B0" wp14:editId="663488DC">
            <wp:simplePos x="0" y="0"/>
            <wp:positionH relativeFrom="column">
              <wp:posOffset>-13335</wp:posOffset>
            </wp:positionH>
            <wp:positionV relativeFrom="paragraph">
              <wp:posOffset>66675</wp:posOffset>
            </wp:positionV>
            <wp:extent cx="2159000" cy="2159000"/>
            <wp:effectExtent l="0" t="0" r="0" b="0"/>
            <wp:wrapSquare wrapText="bothSides"/>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 xml:space="preserve">Sergio </w:t>
      </w:r>
      <w:proofErr w:type="spellStart"/>
      <w:r w:rsidRPr="009C4606">
        <w:rPr>
          <w:rFonts w:cstheme="minorHAnsi"/>
          <w:b/>
          <w:bCs/>
          <w:color w:val="000000" w:themeColor="text1"/>
        </w:rPr>
        <w:t>Senar</w:t>
      </w:r>
      <w:proofErr w:type="spellEnd"/>
      <w:r w:rsidRPr="009C4606">
        <w:rPr>
          <w:rFonts w:cstheme="minorHAnsi"/>
          <w:color w:val="000000" w:themeColor="text1"/>
        </w:rPr>
        <w:t xml:space="preserve"> is a cell biologist and biochemist with extended experience in the field of drug discovery and strong background in data analytics for biomedicine research. With more than 2 decades experience as team leader, project manager and technology advisor in the big pharma industry, supporting preclinical target to candidate programs. Founder of </w:t>
      </w:r>
      <w:proofErr w:type="spellStart"/>
      <w:r w:rsidRPr="009C4606">
        <w:rPr>
          <w:rFonts w:cstheme="minorHAnsi"/>
          <w:bCs/>
          <w:i/>
          <w:iCs/>
          <w:color w:val="000000" w:themeColor="text1"/>
          <w:lang w:val="en-GB"/>
        </w:rPr>
        <w:t>DrTarget</w:t>
      </w:r>
      <w:proofErr w:type="spellEnd"/>
      <w:r w:rsidRPr="009C4606">
        <w:rPr>
          <w:rFonts w:cstheme="minorHAnsi"/>
          <w:color w:val="000000" w:themeColor="text1"/>
          <w:lang w:val="en-GB"/>
        </w:rPr>
        <w:t xml:space="preserve"> (</w:t>
      </w:r>
      <w:hyperlink r:id="rId58" w:history="1">
        <w:r w:rsidRPr="009C4606">
          <w:rPr>
            <w:rStyle w:val="Hipervnculo"/>
            <w:rFonts w:cstheme="minorHAnsi"/>
            <w:color w:val="000000" w:themeColor="text1"/>
            <w:lang w:val="en-GB"/>
          </w:rPr>
          <w:t>https://doctortarget.com/</w:t>
        </w:r>
      </w:hyperlink>
      <w:proofErr w:type="gramStart"/>
      <w:r w:rsidRPr="009C4606">
        <w:rPr>
          <w:rFonts w:cstheme="minorHAnsi"/>
          <w:color w:val="000000" w:themeColor="text1"/>
          <w:lang w:val="en-GB"/>
        </w:rPr>
        <w:t>),</w:t>
      </w:r>
      <w:proofErr w:type="gramEnd"/>
      <w:r w:rsidRPr="009C4606">
        <w:rPr>
          <w:rFonts w:cstheme="minorHAnsi"/>
          <w:color w:val="000000" w:themeColor="text1"/>
          <w:lang w:val="en-GB"/>
        </w:rPr>
        <w:t xml:space="preserve"> </w:t>
      </w:r>
      <w:r w:rsidRPr="009C4606">
        <w:rPr>
          <w:rFonts w:cstheme="minorHAnsi"/>
          <w:color w:val="000000" w:themeColor="text1"/>
        </w:rPr>
        <w:t>currently devoted to machine learning and predictive analytics applied to biomedicine: Virtual screening, prediction of activity, target identification, target validation, pathways analysis, drug repurposing, indication expansion and drug resistance models based on genetic signature. Key fields: drug discovery, target identification, systems biology, networks analysis, machine learning, biochemistry, cell biology.</w:t>
      </w:r>
    </w:p>
    <w:p w14:paraId="5BC1B157" w14:textId="77777777" w:rsidR="0016639C" w:rsidRPr="009C4606" w:rsidRDefault="0016639C" w:rsidP="0016639C">
      <w:pPr>
        <w:rPr>
          <w:rFonts w:cstheme="minorHAnsi"/>
          <w:color w:val="000000" w:themeColor="text1"/>
        </w:rPr>
      </w:pPr>
      <w:r w:rsidRPr="009C4606">
        <w:rPr>
          <w:rFonts w:cstheme="minorHAnsi"/>
          <w:color w:val="000000" w:themeColor="text1"/>
        </w:rPr>
        <w:br w:type="page"/>
      </w:r>
    </w:p>
    <w:p w14:paraId="0C8AA5B8" w14:textId="6CA7AAEF" w:rsidR="00570B60" w:rsidRPr="009C4606" w:rsidRDefault="00570B60" w:rsidP="00570B60">
      <w:pPr>
        <w:spacing w:after="0" w:line="240" w:lineRule="auto"/>
        <w:rPr>
          <w:rFonts w:cstheme="minorHAnsi"/>
          <w:b/>
          <w:color w:val="000000" w:themeColor="text1"/>
        </w:rPr>
      </w:pPr>
      <w:r w:rsidRPr="009C4606">
        <w:rPr>
          <w:rFonts w:cstheme="minorHAnsi"/>
          <w:b/>
          <w:color w:val="000000" w:themeColor="text1"/>
        </w:rPr>
        <w:t xml:space="preserve">NRF2 as a new epigenetic modulator </w:t>
      </w:r>
    </w:p>
    <w:p w14:paraId="3E042D0E" w14:textId="77777777" w:rsidR="00570B60" w:rsidRPr="009C4606" w:rsidRDefault="00570B60" w:rsidP="00570B60">
      <w:pPr>
        <w:spacing w:after="0" w:line="240" w:lineRule="auto"/>
        <w:rPr>
          <w:rFonts w:cstheme="minorHAnsi"/>
          <w:i/>
          <w:color w:val="000000" w:themeColor="text1"/>
        </w:rPr>
      </w:pPr>
      <w:r w:rsidRPr="009C4606">
        <w:rPr>
          <w:rFonts w:cstheme="minorHAnsi"/>
          <w:i/>
          <w:color w:val="000000" w:themeColor="text1"/>
        </w:rPr>
        <w:t>Isabel Lastres-Becker</w:t>
      </w:r>
    </w:p>
    <w:p w14:paraId="4141482E" w14:textId="77777777" w:rsidR="00570B60" w:rsidRPr="009C4606" w:rsidRDefault="00570B60" w:rsidP="00570B60">
      <w:pPr>
        <w:spacing w:after="0" w:line="240" w:lineRule="auto"/>
        <w:rPr>
          <w:rFonts w:cstheme="minorHAnsi"/>
          <w:color w:val="000000" w:themeColor="text1"/>
        </w:rPr>
      </w:pPr>
      <w:proofErr w:type="gramStart"/>
      <w:r w:rsidRPr="009C4606">
        <w:rPr>
          <w:rFonts w:cstheme="minorHAnsi"/>
          <w:color w:val="000000" w:themeColor="text1"/>
        </w:rPr>
        <w:t xml:space="preserve">Department of </w:t>
      </w:r>
      <w:proofErr w:type="spellStart"/>
      <w:r w:rsidRPr="009C4606">
        <w:rPr>
          <w:rFonts w:cstheme="minorHAnsi"/>
          <w:color w:val="000000" w:themeColor="text1"/>
        </w:rPr>
        <w:t>Biochemsitry</w:t>
      </w:r>
      <w:proofErr w:type="spellEnd"/>
      <w:r w:rsidRPr="009C4606">
        <w:rPr>
          <w:rFonts w:cstheme="minorHAnsi"/>
          <w:color w:val="000000" w:themeColor="text1"/>
        </w:rPr>
        <w:t>.</w:t>
      </w:r>
      <w:proofErr w:type="gramEnd"/>
      <w:r w:rsidRPr="009C4606">
        <w:rPr>
          <w:rFonts w:cstheme="minorHAnsi"/>
          <w:color w:val="000000" w:themeColor="text1"/>
        </w:rPr>
        <w:t xml:space="preserve"> </w:t>
      </w:r>
      <w:proofErr w:type="gramStart"/>
      <w:r w:rsidRPr="009C4606">
        <w:rPr>
          <w:rFonts w:cstheme="minorHAnsi"/>
          <w:color w:val="000000" w:themeColor="text1"/>
        </w:rPr>
        <w:t>Faculty of Medicine.</w:t>
      </w:r>
      <w:proofErr w:type="gramEnd"/>
      <w:r w:rsidRPr="009C4606">
        <w:rPr>
          <w:rFonts w:cstheme="minorHAnsi"/>
          <w:color w:val="000000" w:themeColor="text1"/>
        </w:rPr>
        <w:t xml:space="preserve"> Autonomous University of Madrid, Spain</w:t>
      </w:r>
    </w:p>
    <w:p w14:paraId="007ADB3D" w14:textId="77777777" w:rsidR="00570B60" w:rsidRPr="009C4606" w:rsidRDefault="00C0379B" w:rsidP="00570B60">
      <w:pPr>
        <w:spacing w:after="0" w:line="240" w:lineRule="auto"/>
        <w:rPr>
          <w:rFonts w:cstheme="minorHAnsi"/>
          <w:b/>
          <w:color w:val="000000" w:themeColor="text1"/>
        </w:rPr>
      </w:pPr>
      <w:hyperlink r:id="rId59" w:history="1">
        <w:r w:rsidR="00570B60" w:rsidRPr="009C4606">
          <w:rPr>
            <w:rStyle w:val="Hipervnculo"/>
            <w:rFonts w:cstheme="minorHAnsi"/>
            <w:b/>
            <w:color w:val="000000" w:themeColor="text1"/>
          </w:rPr>
          <w:t>ilbecker@iib.uam.es</w:t>
        </w:r>
      </w:hyperlink>
    </w:p>
    <w:p w14:paraId="0439746D" w14:textId="77777777" w:rsidR="00570B60" w:rsidRPr="009C4606" w:rsidRDefault="00570B60" w:rsidP="00570B60">
      <w:pPr>
        <w:spacing w:after="0" w:line="240" w:lineRule="auto"/>
        <w:rPr>
          <w:rFonts w:cstheme="minorHAnsi"/>
          <w:b/>
          <w:color w:val="000000" w:themeColor="text1"/>
        </w:rPr>
      </w:pPr>
    </w:p>
    <w:p w14:paraId="2B343518"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 xml:space="preserve">Epigenetic modifications modulate cellular gene expression, and among the main factors involved in altering the epigenetic state we find oxidative stress. Thus, epigenetic alterations will lead to changes in cell functionality and the development of pathological processes. One of the primary mechanisms of cell detoxification is regulated by the transcription factor NRF2, master regulator of redox homeostasis, controlling the expression of cytoprotective genes that contain ARE sequences in their promoters. It has been described that the expression of NRF2 can be regulated by epigenetic </w:t>
      </w:r>
      <w:proofErr w:type="gramStart"/>
      <w:r w:rsidRPr="009C4606">
        <w:rPr>
          <w:rFonts w:cstheme="minorHAnsi"/>
          <w:color w:val="000000" w:themeColor="text1"/>
        </w:rPr>
        <w:t>modifications,</w:t>
      </w:r>
      <w:proofErr w:type="gramEnd"/>
      <w:r w:rsidRPr="009C4606">
        <w:rPr>
          <w:rFonts w:cstheme="minorHAnsi"/>
          <w:color w:val="000000" w:themeColor="text1"/>
        </w:rPr>
        <w:t xml:space="preserve"> however, it is not known if NRF2 can modulate the expression of genes involved in epigenetic mechanisms such as histones deacetylases (HDACs), DNA methyltransferases (DNMTs) or in the biogenesis of miRNAs. Our results showed that the expression of HDACs, DNMTs and several proteins implicated in miRNA biogenesis, like DROSHA and DICER are dependent on the transcription factor NRF2 and there is a feedback loop between miRNAs and NRF2 modulation.</w:t>
      </w:r>
    </w:p>
    <w:p w14:paraId="0CE5A13E" w14:textId="77777777" w:rsidR="00570B60" w:rsidRPr="009C4606" w:rsidRDefault="00570B60" w:rsidP="00570B60">
      <w:pPr>
        <w:spacing w:after="0" w:line="240" w:lineRule="auto"/>
        <w:jc w:val="both"/>
        <w:rPr>
          <w:rFonts w:cstheme="minorHAnsi"/>
          <w:color w:val="000000" w:themeColor="text1"/>
        </w:rPr>
      </w:pPr>
    </w:p>
    <w:p w14:paraId="6067763D" w14:textId="77777777" w:rsidR="00570B60" w:rsidRPr="009C4606" w:rsidRDefault="00570B60" w:rsidP="00570B60">
      <w:pPr>
        <w:spacing w:after="0" w:line="240" w:lineRule="auto"/>
        <w:jc w:val="both"/>
        <w:rPr>
          <w:rFonts w:cstheme="minorHAnsi"/>
          <w:color w:val="000000" w:themeColor="text1"/>
        </w:rPr>
      </w:pPr>
      <w:r w:rsidRPr="009C4606">
        <w:rPr>
          <w:rFonts w:cstheme="minorHAnsi"/>
          <w:b/>
          <w:noProof/>
          <w:color w:val="000000" w:themeColor="text1"/>
        </w:rPr>
        <w:drawing>
          <wp:anchor distT="0" distB="0" distL="114300" distR="114300" simplePos="0" relativeHeight="251604992" behindDoc="0" locked="0" layoutInCell="1" allowOverlap="1" wp14:anchorId="6750F946" wp14:editId="2877D975">
            <wp:simplePos x="0" y="0"/>
            <wp:positionH relativeFrom="column">
              <wp:posOffset>-86360</wp:posOffset>
            </wp:positionH>
            <wp:positionV relativeFrom="paragraph">
              <wp:posOffset>111125</wp:posOffset>
            </wp:positionV>
            <wp:extent cx="2216150" cy="2131060"/>
            <wp:effectExtent l="4445" t="0" r="0" b="0"/>
            <wp:wrapSquare wrapText="bothSides"/>
            <wp:docPr id="25" name="Imagen 25" descr="Cara de una mujer con cabello lar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ara de una mujer con cabello largo&#10;&#10;Descripción generada automáticamente con confianza media"/>
                    <pic:cNvPicPr>
                      <a:picLocks noChangeAspect="1" noChangeArrowheads="1"/>
                    </pic:cNvPicPr>
                  </pic:nvPicPr>
                  <pic:blipFill rotWithShape="1">
                    <a:blip r:embed="rId60">
                      <a:extLst>
                        <a:ext uri="{28A0092B-C50C-407E-A947-70E740481C1C}">
                          <a14:useLocalDpi xmlns:a14="http://schemas.microsoft.com/office/drawing/2010/main" val="0"/>
                        </a:ext>
                      </a:extLst>
                    </a:blip>
                    <a:srcRect l="17184" t="1734" r="4693" b="-1734"/>
                    <a:stretch/>
                  </pic:blipFill>
                  <pic:spPr bwMode="auto">
                    <a:xfrm rot="5400000">
                      <a:off x="0" y="0"/>
                      <a:ext cx="2216150" cy="213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Isabel Lastres-Becker</w:t>
      </w:r>
      <w:r w:rsidRPr="009C4606">
        <w:rPr>
          <w:rFonts w:cstheme="minorHAnsi"/>
          <w:color w:val="000000" w:themeColor="text1"/>
        </w:rPr>
        <w:t xml:space="preserve"> has more than 20 years of experience in the field of neurodegenerative diseases. Her work is focused on the molecular bases of the neurodegeneration related to proteinopathy, neuroinflammation and oxidative stress. She is the head of the laboratory of “New therapeutic strategies in neurodegenerative diseases: Parkinson's disease (PD), </w:t>
      </w:r>
      <w:proofErr w:type="spellStart"/>
      <w:r w:rsidRPr="009C4606">
        <w:rPr>
          <w:rFonts w:cstheme="minorHAnsi"/>
          <w:color w:val="000000" w:themeColor="text1"/>
        </w:rPr>
        <w:t>tauopathies</w:t>
      </w:r>
      <w:proofErr w:type="spellEnd"/>
      <w:r w:rsidRPr="009C4606">
        <w:rPr>
          <w:rFonts w:cstheme="minorHAnsi"/>
          <w:color w:val="000000" w:themeColor="text1"/>
        </w:rPr>
        <w:t xml:space="preserve"> and amyotrophic lateral sclerosis (ALS)”. Since 2008 she has been interested in the implication of the transcription factor NRF2 in neurodegeneration, endorsed by the 18 publications in relevant international journals. Her wide research background covers most prevalent neurodegenerative diseases, looking for reliable markers of progression that can also serve as drug targets for modulating neurodegeneration, as NRF2. She is engaged in the development of advanced new drugs and appropriate technology to establishing treatments for those diseases, based on NRF2.</w:t>
      </w:r>
    </w:p>
    <w:p w14:paraId="7C2FF8E1" w14:textId="77777777" w:rsidR="00570B60" w:rsidRPr="009C4606" w:rsidRDefault="00570B60" w:rsidP="00570B60">
      <w:pPr>
        <w:spacing w:after="0"/>
        <w:jc w:val="both"/>
        <w:rPr>
          <w:rFonts w:cstheme="minorHAnsi"/>
          <w:b/>
          <w:color w:val="000000" w:themeColor="text1"/>
        </w:rPr>
      </w:pPr>
    </w:p>
    <w:p w14:paraId="576BDBDA" w14:textId="77777777" w:rsidR="00570B60" w:rsidRPr="009C4606" w:rsidRDefault="00570B60" w:rsidP="00570B60">
      <w:pPr>
        <w:spacing w:after="0"/>
        <w:jc w:val="both"/>
        <w:rPr>
          <w:rFonts w:cstheme="minorHAnsi"/>
          <w:b/>
          <w:color w:val="000000" w:themeColor="text1"/>
        </w:rPr>
      </w:pPr>
    </w:p>
    <w:p w14:paraId="5FDE2DA8" w14:textId="77777777" w:rsidR="00570B60" w:rsidRPr="009C4606" w:rsidRDefault="00570B60" w:rsidP="00570B60">
      <w:pPr>
        <w:rPr>
          <w:rFonts w:cstheme="minorHAnsi"/>
          <w:b/>
          <w:color w:val="000000" w:themeColor="text1"/>
        </w:rPr>
      </w:pPr>
      <w:r w:rsidRPr="009C4606">
        <w:rPr>
          <w:rFonts w:cstheme="minorHAnsi"/>
          <w:b/>
          <w:color w:val="000000" w:themeColor="text1"/>
        </w:rPr>
        <w:br w:type="page"/>
      </w:r>
    </w:p>
    <w:p w14:paraId="698A82B6" w14:textId="77777777" w:rsidR="00570B60" w:rsidRPr="009C4606" w:rsidRDefault="00570B60" w:rsidP="00570B60">
      <w:pPr>
        <w:spacing w:after="0" w:line="240" w:lineRule="auto"/>
        <w:jc w:val="both"/>
        <w:rPr>
          <w:rFonts w:cstheme="minorHAnsi"/>
          <w:b/>
          <w:color w:val="000000" w:themeColor="text1"/>
        </w:rPr>
      </w:pPr>
      <w:r w:rsidRPr="009C4606">
        <w:rPr>
          <w:rFonts w:cstheme="minorHAnsi"/>
          <w:b/>
          <w:color w:val="000000" w:themeColor="text1"/>
        </w:rPr>
        <w:t>Implication of microglial HO-1 in aging and Alzheimer´s</w:t>
      </w:r>
    </w:p>
    <w:p w14:paraId="01C5638D" w14:textId="77777777" w:rsidR="00570B60" w:rsidRPr="009C4606" w:rsidRDefault="00570B60" w:rsidP="00570B60">
      <w:pPr>
        <w:spacing w:after="0" w:line="240" w:lineRule="auto"/>
        <w:jc w:val="both"/>
        <w:rPr>
          <w:rFonts w:cstheme="minorHAnsi"/>
          <w:i/>
          <w:color w:val="000000" w:themeColor="text1"/>
        </w:rPr>
      </w:pPr>
      <w:r w:rsidRPr="009C4606">
        <w:rPr>
          <w:rFonts w:cstheme="minorHAnsi"/>
          <w:i/>
          <w:color w:val="000000" w:themeColor="text1"/>
        </w:rPr>
        <w:t>Manuela G. Lopez</w:t>
      </w:r>
    </w:p>
    <w:p w14:paraId="0C88CD20" w14:textId="77777777" w:rsidR="00570B60" w:rsidRPr="009C4606" w:rsidRDefault="00570B60" w:rsidP="00570B60">
      <w:pPr>
        <w:spacing w:after="0" w:line="240" w:lineRule="auto"/>
        <w:jc w:val="both"/>
        <w:rPr>
          <w:rFonts w:cstheme="minorHAnsi"/>
          <w:color w:val="000000" w:themeColor="text1"/>
        </w:rPr>
      </w:pPr>
      <w:proofErr w:type="gramStart"/>
      <w:r w:rsidRPr="009C4606">
        <w:rPr>
          <w:rFonts w:cstheme="minorHAnsi"/>
          <w:color w:val="000000" w:themeColor="text1"/>
        </w:rPr>
        <w:t>Department of Pharmacology.</w:t>
      </w:r>
      <w:proofErr w:type="gramEnd"/>
      <w:r w:rsidRPr="009C4606">
        <w:rPr>
          <w:rFonts w:cstheme="minorHAnsi"/>
          <w:color w:val="000000" w:themeColor="text1"/>
        </w:rPr>
        <w:t xml:space="preserve"> </w:t>
      </w:r>
      <w:proofErr w:type="gramStart"/>
      <w:r w:rsidRPr="009C4606">
        <w:rPr>
          <w:rFonts w:cstheme="minorHAnsi"/>
          <w:color w:val="000000" w:themeColor="text1"/>
        </w:rPr>
        <w:t xml:space="preserve">Medical School and Institute </w:t>
      </w:r>
      <w:proofErr w:type="spellStart"/>
      <w:r w:rsidRPr="009C4606">
        <w:rPr>
          <w:rFonts w:cstheme="minorHAnsi"/>
          <w:color w:val="000000" w:themeColor="text1"/>
        </w:rPr>
        <w:t>Teofilo</w:t>
      </w:r>
      <w:proofErr w:type="spellEnd"/>
      <w:r w:rsidRPr="009C4606">
        <w:rPr>
          <w:rFonts w:cstheme="minorHAnsi"/>
          <w:color w:val="000000" w:themeColor="text1"/>
        </w:rPr>
        <w:t xml:space="preserve"> Hernando.</w:t>
      </w:r>
      <w:proofErr w:type="gramEnd"/>
      <w:r w:rsidRPr="009C4606">
        <w:rPr>
          <w:rFonts w:cstheme="minorHAnsi"/>
          <w:color w:val="000000" w:themeColor="text1"/>
        </w:rPr>
        <w:t xml:space="preserve"> Autonomous University of Madrid, Spain</w:t>
      </w:r>
    </w:p>
    <w:p w14:paraId="7732013E" w14:textId="77777777" w:rsidR="00570B60" w:rsidRPr="009C4606" w:rsidRDefault="00C0379B" w:rsidP="00570B60">
      <w:pPr>
        <w:spacing w:after="0" w:line="240" w:lineRule="auto"/>
        <w:jc w:val="both"/>
        <w:rPr>
          <w:rStyle w:val="Hipervnculo"/>
          <w:rFonts w:cstheme="minorHAnsi"/>
          <w:color w:val="000000" w:themeColor="text1"/>
        </w:rPr>
      </w:pPr>
      <w:hyperlink r:id="rId61" w:history="1">
        <w:r w:rsidR="00570B60" w:rsidRPr="009C4606">
          <w:rPr>
            <w:rStyle w:val="Hipervnculo"/>
            <w:rFonts w:cstheme="minorHAnsi"/>
            <w:color w:val="000000" w:themeColor="text1"/>
          </w:rPr>
          <w:t>manuela.garcia@uam.es</w:t>
        </w:r>
      </w:hyperlink>
    </w:p>
    <w:p w14:paraId="54669655" w14:textId="77777777" w:rsidR="00570B60" w:rsidRPr="009C4606" w:rsidRDefault="00570B60" w:rsidP="00570B60">
      <w:pPr>
        <w:spacing w:after="0" w:line="240" w:lineRule="auto"/>
        <w:jc w:val="both"/>
        <w:rPr>
          <w:rFonts w:cstheme="minorHAnsi"/>
          <w:color w:val="000000" w:themeColor="text1"/>
        </w:rPr>
      </w:pPr>
    </w:p>
    <w:p w14:paraId="7EA21E4E"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Neuroinflammation and oxidative stress are being recognized as characteristic hallmarks in many neurodegenerative diseases such as Alzheimer’s disease (AD). Heme-oxygenase 1 (HO-1) is an inducible enzyme with antioxidant and anti-inflammatory properties, while microglia are the immune cells in the central nervous system (CNS). To elucidate the brain expression profile of microglial HO-1 in aging and AD-progression, we have used the 5xFAD mouse model at different ages (4, 8, 12 and 18 months). Furthermore, we have used aged (18 months) wild type (WT) and LysMCreHmox1</w:t>
      </w:r>
      <w:r w:rsidRPr="009C4606">
        <w:rPr>
          <w:rFonts w:ascii="Cambria Math" w:hAnsi="Cambria Math" w:cs="Cambria Math"/>
          <w:color w:val="000000" w:themeColor="text1"/>
          <w:vertAlign w:val="superscript"/>
        </w:rPr>
        <w:t>△△</w:t>
      </w:r>
      <w:r w:rsidRPr="009C4606">
        <w:rPr>
          <w:rFonts w:cstheme="minorHAnsi"/>
          <w:color w:val="000000" w:themeColor="text1"/>
        </w:rPr>
        <w:t xml:space="preserve"> (HMOX1</w:t>
      </w:r>
      <w:r w:rsidRPr="009C4606">
        <w:rPr>
          <w:rFonts w:cstheme="minorHAnsi"/>
          <w:color w:val="000000" w:themeColor="text1"/>
          <w:vertAlign w:val="superscript"/>
        </w:rPr>
        <w:t>M-KO</w:t>
      </w:r>
      <w:r w:rsidRPr="009C4606">
        <w:rPr>
          <w:rFonts w:cstheme="minorHAnsi"/>
          <w:color w:val="000000" w:themeColor="text1"/>
        </w:rPr>
        <w:t xml:space="preserve">) mice, that lack HMOX1 in microglial cells, exposed to a </w:t>
      </w:r>
      <w:proofErr w:type="spellStart"/>
      <w:r w:rsidRPr="009C4606">
        <w:rPr>
          <w:rFonts w:cstheme="minorHAnsi"/>
          <w:color w:val="000000" w:themeColor="text1"/>
        </w:rPr>
        <w:t>proinflammatory</w:t>
      </w:r>
      <w:proofErr w:type="spellEnd"/>
      <w:r w:rsidRPr="009C4606">
        <w:rPr>
          <w:rFonts w:cstheme="minorHAnsi"/>
          <w:color w:val="000000" w:themeColor="text1"/>
        </w:rPr>
        <w:t xml:space="preserve"> stimuli induced by </w:t>
      </w:r>
      <w:proofErr w:type="spellStart"/>
      <w:r w:rsidRPr="009C4606">
        <w:rPr>
          <w:rFonts w:cstheme="minorHAnsi"/>
          <w:color w:val="000000" w:themeColor="text1"/>
        </w:rPr>
        <w:t>i.p</w:t>
      </w:r>
      <w:proofErr w:type="spellEnd"/>
      <w:r w:rsidRPr="009C4606">
        <w:rPr>
          <w:rFonts w:cstheme="minorHAnsi"/>
          <w:color w:val="000000" w:themeColor="text1"/>
        </w:rPr>
        <w:t xml:space="preserve">. injection of LPS. We found that total brain expression of HO-1 was increased with aging and such increase was even higher in 5xFAD animals. In co-localization studies, HO-1 expression was mainly found in microglia </w:t>
      </w:r>
      <w:r w:rsidRPr="009C4606">
        <w:rPr>
          <w:rFonts w:cstheme="minorHAnsi"/>
          <w:i/>
          <w:color w:val="000000" w:themeColor="text1"/>
        </w:rPr>
        <w:t>vs</w:t>
      </w:r>
      <w:r w:rsidRPr="009C4606">
        <w:rPr>
          <w:rFonts w:cstheme="minorHAnsi"/>
          <w:color w:val="000000" w:themeColor="text1"/>
        </w:rPr>
        <w:t xml:space="preserve"> other brain cells. Microglia overexpressing HO-1 was predominately found surrounding beta-amyloid plaques. Using postmortem brain samples from AD and aged matched controls, HO-1 was also upregulated and preferentially located in microglial cells in samples from AD patients. Under inflammatory conditions (</w:t>
      </w:r>
      <w:proofErr w:type="spellStart"/>
      <w:r w:rsidRPr="009C4606">
        <w:rPr>
          <w:rFonts w:cstheme="minorHAnsi"/>
          <w:color w:val="000000" w:themeColor="text1"/>
        </w:rPr>
        <w:t>i.p</w:t>
      </w:r>
      <w:proofErr w:type="spellEnd"/>
      <w:r w:rsidRPr="009C4606">
        <w:rPr>
          <w:rFonts w:cstheme="minorHAnsi"/>
          <w:color w:val="000000" w:themeColor="text1"/>
        </w:rPr>
        <w:t xml:space="preserve">. LPS), aged WT mice showed higher basal expression levels of HO-1 and this was accompanied by alterations in different iron-related metabolism proteins, resulting in an increase of non-heme iron, oxidative stress, </w:t>
      </w:r>
      <w:proofErr w:type="spellStart"/>
      <w:r w:rsidRPr="009C4606">
        <w:rPr>
          <w:rFonts w:cstheme="minorHAnsi"/>
          <w:color w:val="000000" w:themeColor="text1"/>
        </w:rPr>
        <w:t>ferroptosis</w:t>
      </w:r>
      <w:proofErr w:type="spellEnd"/>
      <w:r w:rsidRPr="009C4606">
        <w:rPr>
          <w:rFonts w:cstheme="minorHAnsi"/>
          <w:color w:val="000000" w:themeColor="text1"/>
        </w:rPr>
        <w:t xml:space="preserve"> and cognitive decline. Furthermore, microglia exhibited a primed phenotype and inflammatory markers like </w:t>
      </w:r>
      <w:proofErr w:type="spellStart"/>
      <w:r w:rsidRPr="009C4606">
        <w:rPr>
          <w:rFonts w:cstheme="minorHAnsi"/>
          <w:color w:val="000000" w:themeColor="text1"/>
        </w:rPr>
        <w:t>iNOS</w:t>
      </w:r>
      <w:proofErr w:type="spellEnd"/>
      <w:r w:rsidRPr="009C4606">
        <w:rPr>
          <w:rFonts w:cstheme="minorHAnsi"/>
          <w:color w:val="000000" w:themeColor="text1"/>
        </w:rPr>
        <w:t>, p65, IL-1</w:t>
      </w:r>
      <w:r w:rsidRPr="009C4606">
        <w:rPr>
          <w:rFonts w:cstheme="minorHAnsi"/>
          <w:color w:val="000000" w:themeColor="text1"/>
        </w:rPr>
        <w:t>. TNF-</w:t>
      </w:r>
      <w:r w:rsidRPr="009C4606">
        <w:rPr>
          <w:rFonts w:cstheme="minorHAnsi"/>
          <w:color w:val="000000" w:themeColor="text1"/>
        </w:rPr>
        <w:t>, Caspase 1 and NLRP3 were increased. Surprisingly, all these alterations were prevented in HMOX1</w:t>
      </w:r>
      <w:r w:rsidRPr="009C4606">
        <w:rPr>
          <w:rFonts w:cstheme="minorHAnsi"/>
          <w:color w:val="000000" w:themeColor="text1"/>
          <w:vertAlign w:val="superscript"/>
        </w:rPr>
        <w:t xml:space="preserve">M-KO </w:t>
      </w:r>
      <w:r w:rsidRPr="009C4606">
        <w:rPr>
          <w:rFonts w:cstheme="minorHAnsi"/>
          <w:color w:val="000000" w:themeColor="text1"/>
        </w:rPr>
        <w:t xml:space="preserve">mice or in mice treated with the HO-1 inhibitor Zinc </w:t>
      </w:r>
      <w:proofErr w:type="spellStart"/>
      <w:r w:rsidRPr="009C4606">
        <w:rPr>
          <w:rFonts w:cstheme="minorHAnsi"/>
          <w:color w:val="000000" w:themeColor="text1"/>
        </w:rPr>
        <w:t>protoporfyrin</w:t>
      </w:r>
      <w:proofErr w:type="spellEnd"/>
      <w:r w:rsidRPr="009C4606">
        <w:rPr>
          <w:rFonts w:cstheme="minorHAnsi"/>
          <w:color w:val="000000" w:themeColor="text1"/>
        </w:rPr>
        <w:t xml:space="preserve"> (</w:t>
      </w:r>
      <w:proofErr w:type="spellStart"/>
      <w:r w:rsidRPr="009C4606">
        <w:rPr>
          <w:rFonts w:cstheme="minorHAnsi"/>
          <w:color w:val="000000" w:themeColor="text1"/>
        </w:rPr>
        <w:t>ZnPP</w:t>
      </w:r>
      <w:proofErr w:type="spellEnd"/>
      <w:r w:rsidRPr="009C4606">
        <w:rPr>
          <w:rFonts w:cstheme="minorHAnsi"/>
          <w:color w:val="000000" w:themeColor="text1"/>
        </w:rPr>
        <w:t xml:space="preserve">) or the iron </w:t>
      </w:r>
      <w:proofErr w:type="spellStart"/>
      <w:r w:rsidRPr="009C4606">
        <w:rPr>
          <w:rFonts w:cstheme="minorHAnsi"/>
          <w:color w:val="000000" w:themeColor="text1"/>
        </w:rPr>
        <w:t>quelator</w:t>
      </w:r>
      <w:proofErr w:type="spellEnd"/>
      <w:r w:rsidRPr="009C4606">
        <w:rPr>
          <w:rFonts w:cstheme="minorHAnsi"/>
          <w:color w:val="000000" w:themeColor="text1"/>
        </w:rPr>
        <w:t xml:space="preserve"> </w:t>
      </w:r>
      <w:proofErr w:type="spellStart"/>
      <w:r w:rsidRPr="009C4606">
        <w:rPr>
          <w:rFonts w:cstheme="minorHAnsi"/>
          <w:color w:val="000000" w:themeColor="text1"/>
        </w:rPr>
        <w:t>deferoxamine</w:t>
      </w:r>
      <w:proofErr w:type="spellEnd"/>
      <w:r w:rsidRPr="009C4606">
        <w:rPr>
          <w:rFonts w:cstheme="minorHAnsi"/>
          <w:color w:val="000000" w:themeColor="text1"/>
        </w:rPr>
        <w:t xml:space="preserve">. In conclusion, this study highlights how microglial HO-1 overexpression, increases with aging, and especially in AD and inflammatory conditions, how it contributes to neurotoxic iron accumulation, providing deleterious effects. </w:t>
      </w:r>
    </w:p>
    <w:p w14:paraId="2C7197F7" w14:textId="77777777" w:rsidR="00570B60" w:rsidRPr="009C4606" w:rsidRDefault="00570B60" w:rsidP="00570B60">
      <w:pPr>
        <w:spacing w:after="0" w:line="240" w:lineRule="auto"/>
        <w:jc w:val="both"/>
        <w:rPr>
          <w:rFonts w:cstheme="minorHAnsi"/>
          <w:b/>
          <w:bCs/>
          <w:color w:val="000000" w:themeColor="text1"/>
        </w:rPr>
      </w:pPr>
    </w:p>
    <w:p w14:paraId="1CDF9B5A" w14:textId="77777777" w:rsidR="00570B60" w:rsidRPr="009C4606" w:rsidRDefault="00570B60" w:rsidP="00570B60">
      <w:pPr>
        <w:spacing w:after="0" w:line="240" w:lineRule="auto"/>
        <w:jc w:val="both"/>
        <w:rPr>
          <w:rFonts w:cstheme="minorHAnsi"/>
          <w:color w:val="000000" w:themeColor="text1"/>
        </w:rPr>
      </w:pPr>
      <w:r w:rsidRPr="009C4606">
        <w:rPr>
          <w:rFonts w:cstheme="minorHAnsi"/>
          <w:noProof/>
          <w:color w:val="000000" w:themeColor="text1"/>
        </w:rPr>
        <w:drawing>
          <wp:anchor distT="0" distB="0" distL="114300" distR="114300" simplePos="0" relativeHeight="251606016" behindDoc="0" locked="0" layoutInCell="1" allowOverlap="1" wp14:anchorId="18DE2DFB" wp14:editId="1E96ACCF">
            <wp:simplePos x="0" y="0"/>
            <wp:positionH relativeFrom="column">
              <wp:posOffset>-635</wp:posOffset>
            </wp:positionH>
            <wp:positionV relativeFrom="paragraph">
              <wp:posOffset>64135</wp:posOffset>
            </wp:positionV>
            <wp:extent cx="2133600" cy="2159000"/>
            <wp:effectExtent l="0" t="0" r="0" b="0"/>
            <wp:wrapSquare wrapText="bothSides"/>
            <wp:docPr id="5" name="Imagen 5" descr="https://benbedphar.org/wp-content/uploads/2022/01/manuela-1400x1351-1-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enbedphar.org/wp-content/uploads/2022/01/manuela-1400x1351-1-300x290.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8655" t="1991" r="10566" b="13432"/>
                    <a:stretch/>
                  </pic:blipFill>
                  <pic:spPr bwMode="auto">
                    <a:xfrm>
                      <a:off x="0" y="0"/>
                      <a:ext cx="213360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Manuela G. Lopez</w:t>
      </w:r>
      <w:r w:rsidRPr="009C4606">
        <w:rPr>
          <w:rFonts w:cstheme="minorHAnsi"/>
          <w:color w:val="000000" w:themeColor="text1"/>
        </w:rPr>
        <w:t xml:space="preserve"> is MD PhD and full professor of Pharmacology at the Department of Pharmacology in the School of Medicine, Universidad Autonoma de Madrid (UAM) Spain. Currently, she heads the Institute </w:t>
      </w:r>
      <w:proofErr w:type="spellStart"/>
      <w:r w:rsidRPr="009C4606">
        <w:rPr>
          <w:rFonts w:cstheme="minorHAnsi"/>
          <w:color w:val="000000" w:themeColor="text1"/>
        </w:rPr>
        <w:t>Teofilo</w:t>
      </w:r>
      <w:proofErr w:type="spellEnd"/>
      <w:r w:rsidRPr="009C4606">
        <w:rPr>
          <w:rFonts w:cstheme="minorHAnsi"/>
          <w:color w:val="000000" w:themeColor="text1"/>
        </w:rPr>
        <w:t xml:space="preserve"> Hernando for drug discovery (http://www.ifth.es/) that belongs to UAM. Her group, “</w:t>
      </w:r>
      <w:proofErr w:type="spellStart"/>
      <w:r w:rsidRPr="009C4606">
        <w:rPr>
          <w:rFonts w:cstheme="minorHAnsi"/>
          <w:color w:val="000000" w:themeColor="text1"/>
        </w:rPr>
        <w:t>NeuroprotectionLab</w:t>
      </w:r>
      <w:proofErr w:type="spellEnd"/>
      <w:r w:rsidRPr="009C4606">
        <w:rPr>
          <w:rFonts w:cstheme="minorHAnsi"/>
          <w:color w:val="000000" w:themeColor="text1"/>
        </w:rPr>
        <w:t xml:space="preserve">”, has particular interest in the identification of new potential therapeutic targets to develop innovative and disease modifying therapies for neurodegenerative diseases, with special focus in modulating neuroinflammation (microglia-astrocyte interaction), oxidative stress and autophagy. Within the field of NRF2, she has contributed to the understanding of NRF2 in pain, depression, stroke and neurodegenerative diseases, together with the development of different NRF2 </w:t>
      </w:r>
      <w:proofErr w:type="spellStart"/>
      <w:r w:rsidRPr="009C4606">
        <w:rPr>
          <w:rFonts w:cstheme="minorHAnsi"/>
          <w:color w:val="000000" w:themeColor="text1"/>
        </w:rPr>
        <w:t>multitarget</w:t>
      </w:r>
      <w:proofErr w:type="spellEnd"/>
      <w:r w:rsidRPr="009C4606">
        <w:rPr>
          <w:rFonts w:cstheme="minorHAnsi"/>
          <w:color w:val="000000" w:themeColor="text1"/>
        </w:rPr>
        <w:t xml:space="preserve"> drugs in collaboration with medicinal chemists. Currently, she is coordinating a drug development project to identify Keap1-NRF2 inhibitors with potential use in Alzheimer’s disease.</w:t>
      </w:r>
    </w:p>
    <w:p w14:paraId="49577D26" w14:textId="77777777" w:rsidR="00570B60" w:rsidRPr="009C4606" w:rsidRDefault="00570B60" w:rsidP="00570B60">
      <w:pPr>
        <w:rPr>
          <w:rFonts w:cstheme="minorHAnsi"/>
          <w:color w:val="000000" w:themeColor="text1"/>
        </w:rPr>
      </w:pPr>
      <w:r w:rsidRPr="009C4606">
        <w:rPr>
          <w:rFonts w:cstheme="minorHAnsi"/>
          <w:color w:val="000000" w:themeColor="text1"/>
        </w:rPr>
        <w:br w:type="page"/>
      </w:r>
    </w:p>
    <w:p w14:paraId="4D0EFC53" w14:textId="77777777" w:rsidR="00570B60" w:rsidRPr="009C4606" w:rsidRDefault="00570B60" w:rsidP="00570B60">
      <w:pPr>
        <w:spacing w:after="0"/>
        <w:rPr>
          <w:rFonts w:cstheme="minorHAnsi"/>
          <w:b/>
          <w:color w:val="000000" w:themeColor="text1"/>
        </w:rPr>
      </w:pPr>
      <w:proofErr w:type="gramStart"/>
      <w:r w:rsidRPr="009C4606">
        <w:rPr>
          <w:rFonts w:cstheme="minorHAnsi"/>
          <w:b/>
          <w:color w:val="000000" w:themeColor="text1"/>
        </w:rPr>
        <w:t>Exploring NRF2 as a therapeutic target in early and intermediate age-related macular degeneration.</w:t>
      </w:r>
      <w:proofErr w:type="gramEnd"/>
    </w:p>
    <w:p w14:paraId="52F2D4B7"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Sandra Tenreiro</w:t>
      </w:r>
    </w:p>
    <w:p w14:paraId="48D76525" w14:textId="77777777" w:rsidR="00570B60" w:rsidRPr="009C4606" w:rsidRDefault="00570B60" w:rsidP="00570B60">
      <w:pPr>
        <w:spacing w:after="0"/>
        <w:rPr>
          <w:rFonts w:cstheme="minorHAnsi"/>
          <w:color w:val="000000" w:themeColor="text1"/>
        </w:rPr>
      </w:pPr>
      <w:proofErr w:type="gramStart"/>
      <w:r w:rsidRPr="009C4606">
        <w:rPr>
          <w:rFonts w:cstheme="minorHAnsi"/>
          <w:color w:val="000000" w:themeColor="text1"/>
        </w:rPr>
        <w:t>CEDOC - Chronic Diseases Research Center.</w:t>
      </w:r>
      <w:proofErr w:type="gramEnd"/>
      <w:r w:rsidRPr="009C4606">
        <w:rPr>
          <w:rFonts w:cstheme="minorHAnsi"/>
          <w:color w:val="000000" w:themeColor="text1"/>
        </w:rPr>
        <w:t xml:space="preserve"> Portugal</w:t>
      </w:r>
    </w:p>
    <w:p w14:paraId="0A500F2A" w14:textId="77777777" w:rsidR="00570B60" w:rsidRPr="009C4606" w:rsidRDefault="00C0379B" w:rsidP="00570B60">
      <w:pPr>
        <w:spacing w:after="0" w:line="240" w:lineRule="auto"/>
        <w:rPr>
          <w:rFonts w:cstheme="minorHAnsi"/>
          <w:b/>
          <w:color w:val="000000" w:themeColor="text1"/>
        </w:rPr>
      </w:pPr>
      <w:hyperlink r:id="rId63" w:history="1">
        <w:r w:rsidR="00570B60" w:rsidRPr="009C4606">
          <w:rPr>
            <w:rStyle w:val="Hipervnculo"/>
            <w:rFonts w:cstheme="minorHAnsi"/>
            <w:b/>
            <w:color w:val="000000" w:themeColor="text1"/>
          </w:rPr>
          <w:t>stenreiro@nms.unl.pt</w:t>
        </w:r>
      </w:hyperlink>
    </w:p>
    <w:p w14:paraId="3C62861D" w14:textId="77777777" w:rsidR="00570B60" w:rsidRPr="009C4606" w:rsidRDefault="00570B60" w:rsidP="00570B60">
      <w:pPr>
        <w:spacing w:after="0" w:line="240" w:lineRule="auto"/>
        <w:jc w:val="both"/>
        <w:rPr>
          <w:rFonts w:cstheme="minorHAnsi"/>
          <w:color w:val="000000" w:themeColor="text1"/>
        </w:rPr>
      </w:pPr>
    </w:p>
    <w:p w14:paraId="2ABFE7CB" w14:textId="77777777" w:rsidR="00570B60" w:rsidRPr="009C4606" w:rsidRDefault="00570B60" w:rsidP="00570B60">
      <w:pPr>
        <w:spacing w:after="0" w:line="240" w:lineRule="auto"/>
        <w:jc w:val="both"/>
        <w:rPr>
          <w:rFonts w:cstheme="minorHAnsi"/>
          <w:color w:val="000000" w:themeColor="text1"/>
          <w:lang w:val="en-GB"/>
        </w:rPr>
      </w:pPr>
      <w:r w:rsidRPr="009C4606">
        <w:rPr>
          <w:rFonts w:cstheme="minorHAnsi"/>
          <w:color w:val="000000" w:themeColor="text1"/>
        </w:rPr>
        <w:t xml:space="preserve">Age-related macular degeneration (AMD) is the most common blinding disease in the western world and is currently incurable. The primary cause of pathology appears to be retinal pigment epithelium (RPE) thinning, accumulation of </w:t>
      </w:r>
      <w:proofErr w:type="spellStart"/>
      <w:r w:rsidRPr="009C4606">
        <w:rPr>
          <w:rFonts w:cstheme="minorHAnsi"/>
          <w:color w:val="000000" w:themeColor="text1"/>
        </w:rPr>
        <w:t>autofluorescence</w:t>
      </w:r>
      <w:proofErr w:type="spellEnd"/>
      <w:r w:rsidRPr="009C4606">
        <w:rPr>
          <w:rFonts w:cstheme="minorHAnsi"/>
          <w:color w:val="000000" w:themeColor="text1"/>
        </w:rPr>
        <w:t xml:space="preserve"> (lipofuscin) and depigmentation, leading to atrophy and accumulation of extracellular deposits called </w:t>
      </w:r>
      <w:proofErr w:type="spellStart"/>
      <w:r w:rsidRPr="009C4606">
        <w:rPr>
          <w:rFonts w:cstheme="minorHAnsi"/>
          <w:color w:val="000000" w:themeColor="text1"/>
        </w:rPr>
        <w:t>drusen</w:t>
      </w:r>
      <w:proofErr w:type="spellEnd"/>
      <w:r w:rsidRPr="009C4606">
        <w:rPr>
          <w:rFonts w:cstheme="minorHAnsi"/>
          <w:color w:val="000000" w:themeColor="text1"/>
        </w:rPr>
        <w:t xml:space="preserve"> between the RPE and the choroid. The RPE is responsible for the daily digestion of photoreceptor outer segments (POS), which imposes a heavy continuous burden on the lysosomal network. We have developed a model system that recapitulates some AMD features in vitro; feeding RPE monolayers in culture with POS leads to accumulation of </w:t>
      </w:r>
      <w:proofErr w:type="spellStart"/>
      <w:r w:rsidRPr="009C4606">
        <w:rPr>
          <w:rFonts w:cstheme="minorHAnsi"/>
          <w:color w:val="000000" w:themeColor="text1"/>
        </w:rPr>
        <w:t>autofluorescent</w:t>
      </w:r>
      <w:proofErr w:type="spellEnd"/>
      <w:r w:rsidRPr="009C4606">
        <w:rPr>
          <w:rFonts w:cstheme="minorHAnsi"/>
          <w:color w:val="000000" w:themeColor="text1"/>
        </w:rPr>
        <w:t xml:space="preserve"> granules similar to lipofuscin </w:t>
      </w:r>
      <w:r w:rsidRPr="009C4606">
        <w:rPr>
          <w:rFonts w:cstheme="minorHAnsi"/>
          <w:i/>
          <w:iCs/>
          <w:color w:val="000000" w:themeColor="text1"/>
        </w:rPr>
        <w:t>in vivo</w:t>
      </w:r>
      <w:r w:rsidRPr="009C4606">
        <w:rPr>
          <w:rFonts w:cstheme="minorHAnsi"/>
          <w:color w:val="000000" w:themeColor="text1"/>
        </w:rPr>
        <w:t xml:space="preserve">, resembling RPE stress and disease. Notably, over-expression of the transcriptional regulators TFEB and NFE2L2/NRF2 can prevent the formation and/or resolve </w:t>
      </w:r>
      <w:proofErr w:type="spellStart"/>
      <w:r w:rsidRPr="009C4606">
        <w:rPr>
          <w:rFonts w:cstheme="minorHAnsi"/>
          <w:color w:val="000000" w:themeColor="text1"/>
        </w:rPr>
        <w:t>autofluorescent</w:t>
      </w:r>
      <w:proofErr w:type="spellEnd"/>
      <w:r w:rsidRPr="009C4606">
        <w:rPr>
          <w:rFonts w:cstheme="minorHAnsi"/>
          <w:color w:val="000000" w:themeColor="text1"/>
        </w:rPr>
        <w:t xml:space="preserve"> granules. </w:t>
      </w:r>
      <w:r w:rsidRPr="009C4606">
        <w:rPr>
          <w:rFonts w:cstheme="minorHAnsi"/>
          <w:color w:val="000000" w:themeColor="text1"/>
          <w:lang w:val="en-GB"/>
        </w:rPr>
        <w:t xml:space="preserve">Curcumin analogues C1 and C2, described as inducers of both TFEB and NRF2 or TFEB alone, respectively, were able to significantly decrease </w:t>
      </w:r>
      <w:proofErr w:type="spellStart"/>
      <w:r w:rsidRPr="009C4606">
        <w:rPr>
          <w:rFonts w:cstheme="minorHAnsi"/>
          <w:color w:val="000000" w:themeColor="text1"/>
          <w:lang w:val="en-GB"/>
        </w:rPr>
        <w:t>uvPOS</w:t>
      </w:r>
      <w:proofErr w:type="spellEnd"/>
      <w:r w:rsidRPr="009C4606">
        <w:rPr>
          <w:rFonts w:cstheme="minorHAnsi"/>
          <w:color w:val="000000" w:themeColor="text1"/>
          <w:lang w:val="en-GB"/>
        </w:rPr>
        <w:t xml:space="preserve">-dependent AF. Treatment with the NRF2 activator </w:t>
      </w:r>
      <w:proofErr w:type="spellStart"/>
      <w:r w:rsidRPr="009C4606">
        <w:rPr>
          <w:rFonts w:cstheme="minorHAnsi"/>
          <w:color w:val="000000" w:themeColor="text1"/>
          <w:lang w:val="en-GB"/>
        </w:rPr>
        <w:t>Dimethylfumarate</w:t>
      </w:r>
      <w:proofErr w:type="spellEnd"/>
      <w:r w:rsidRPr="009C4606">
        <w:rPr>
          <w:rFonts w:cstheme="minorHAnsi"/>
          <w:color w:val="000000" w:themeColor="text1"/>
          <w:lang w:val="en-GB"/>
        </w:rPr>
        <w:t xml:space="preserve"> also leads to a significantly decrease in POS-dependent AF, reinforcing NRF2 is a promising therapeutic target for AMD. We are currently dissecting the molecular mechanisms underlying the prevention and/or clearance of </w:t>
      </w:r>
      <w:proofErr w:type="spellStart"/>
      <w:r w:rsidRPr="009C4606">
        <w:rPr>
          <w:rFonts w:cstheme="minorHAnsi"/>
          <w:color w:val="000000" w:themeColor="text1"/>
          <w:lang w:val="en-GB"/>
        </w:rPr>
        <w:t>autofluorescent</w:t>
      </w:r>
      <w:proofErr w:type="spellEnd"/>
      <w:r w:rsidRPr="009C4606">
        <w:rPr>
          <w:rFonts w:cstheme="minorHAnsi"/>
          <w:color w:val="000000" w:themeColor="text1"/>
          <w:lang w:val="en-GB"/>
        </w:rPr>
        <w:t xml:space="preserve"> granule load in RPE models by </w:t>
      </w:r>
      <w:proofErr w:type="spellStart"/>
      <w:r w:rsidRPr="009C4606">
        <w:rPr>
          <w:rFonts w:cstheme="minorHAnsi"/>
          <w:color w:val="000000" w:themeColor="text1"/>
          <w:lang w:val="en-GB"/>
        </w:rPr>
        <w:t>macroautophagy</w:t>
      </w:r>
      <w:proofErr w:type="spellEnd"/>
      <w:r w:rsidRPr="009C4606">
        <w:rPr>
          <w:rFonts w:cstheme="minorHAnsi"/>
          <w:color w:val="000000" w:themeColor="text1"/>
          <w:lang w:val="en-GB"/>
        </w:rPr>
        <w:t xml:space="preserve"> and the anti-oxidative stress response. Concomitantly, we plan to test pharmacological NRF2 activators in our RPE models, focusing on repurposing clinically tested drugs.</w:t>
      </w:r>
    </w:p>
    <w:p w14:paraId="1F2C27BF" w14:textId="77777777" w:rsidR="00570B60" w:rsidRPr="009C4606" w:rsidRDefault="00570B60" w:rsidP="00570B60">
      <w:pPr>
        <w:spacing w:after="0" w:line="240" w:lineRule="auto"/>
        <w:jc w:val="both"/>
        <w:rPr>
          <w:rFonts w:cstheme="minorHAnsi"/>
          <w:color w:val="000000" w:themeColor="text1"/>
          <w:lang w:val="en-GB"/>
        </w:rPr>
      </w:pPr>
    </w:p>
    <w:p w14:paraId="7BFD8B6C" w14:textId="77777777" w:rsidR="00570B60" w:rsidRPr="009C4606" w:rsidRDefault="00570B60" w:rsidP="00570B60">
      <w:pPr>
        <w:spacing w:after="0" w:line="240" w:lineRule="auto"/>
        <w:jc w:val="both"/>
        <w:rPr>
          <w:rFonts w:cstheme="minorHAnsi"/>
          <w:color w:val="000000" w:themeColor="text1"/>
          <w:lang w:val="en-GB"/>
        </w:rPr>
      </w:pPr>
      <w:r w:rsidRPr="009C4606">
        <w:rPr>
          <w:rFonts w:cstheme="minorHAnsi"/>
          <w:noProof/>
          <w:color w:val="000000" w:themeColor="text1"/>
        </w:rPr>
        <w:drawing>
          <wp:anchor distT="0" distB="0" distL="114300" distR="114300" simplePos="0" relativeHeight="251608064" behindDoc="0" locked="0" layoutInCell="1" allowOverlap="1" wp14:anchorId="707ABC6A" wp14:editId="2F9B262B">
            <wp:simplePos x="0" y="0"/>
            <wp:positionH relativeFrom="column">
              <wp:posOffset>-635</wp:posOffset>
            </wp:positionH>
            <wp:positionV relativeFrom="paragraph">
              <wp:posOffset>81280</wp:posOffset>
            </wp:positionV>
            <wp:extent cx="2095500" cy="2095500"/>
            <wp:effectExtent l="0" t="0" r="0" b="0"/>
            <wp:wrapSquare wrapText="bothSides"/>
            <wp:docPr id="8" name="Imagen 8" descr="https://benbedphar.org/wp-content/uploads/2022/02/Sandra-Ten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nbedphar.org/wp-content/uploads/2022/02/Sandra-Teneir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Sandra Tenreiro</w:t>
      </w:r>
      <w:r w:rsidRPr="009C4606">
        <w:rPr>
          <w:rFonts w:cstheme="minorHAnsi"/>
          <w:color w:val="000000" w:themeColor="text1"/>
        </w:rPr>
        <w:t xml:space="preserve"> research is focused in clarifying the molecular mechanisms of retinal degeneration in the context of ageing diseases, using cellular models retinal pigmented epithelium and 3D retinal organoids, differentiated from human </w:t>
      </w:r>
      <w:proofErr w:type="spellStart"/>
      <w:r w:rsidRPr="009C4606">
        <w:rPr>
          <w:rFonts w:cstheme="minorHAnsi"/>
          <w:color w:val="000000" w:themeColor="text1"/>
        </w:rPr>
        <w:t>iPSc</w:t>
      </w:r>
      <w:proofErr w:type="spellEnd"/>
      <w:r w:rsidRPr="009C4606">
        <w:rPr>
          <w:rFonts w:cstheme="minorHAnsi"/>
          <w:color w:val="000000" w:themeColor="text1"/>
        </w:rPr>
        <w:t xml:space="preserve">. </w:t>
      </w:r>
      <w:r w:rsidRPr="009C4606">
        <w:rPr>
          <w:rFonts w:cstheme="minorHAnsi"/>
          <w:color w:val="000000" w:themeColor="text1"/>
          <w:lang w:val="en-GB"/>
        </w:rPr>
        <w:t xml:space="preserve">ST is a Group Leader at NOVA Medical School, </w:t>
      </w:r>
      <w:proofErr w:type="spellStart"/>
      <w:r w:rsidRPr="009C4606">
        <w:rPr>
          <w:rFonts w:cstheme="minorHAnsi"/>
          <w:color w:val="000000" w:themeColor="text1"/>
          <w:lang w:val="en-GB"/>
        </w:rPr>
        <w:t>Universidade</w:t>
      </w:r>
      <w:proofErr w:type="spellEnd"/>
      <w:r w:rsidRPr="009C4606">
        <w:rPr>
          <w:rFonts w:cstheme="minorHAnsi"/>
          <w:color w:val="000000" w:themeColor="text1"/>
          <w:lang w:val="en-GB"/>
        </w:rPr>
        <w:t xml:space="preserve"> Nova de </w:t>
      </w:r>
      <w:proofErr w:type="spellStart"/>
      <w:r w:rsidRPr="009C4606">
        <w:rPr>
          <w:rFonts w:cstheme="minorHAnsi"/>
          <w:color w:val="000000" w:themeColor="text1"/>
          <w:lang w:val="en-GB"/>
        </w:rPr>
        <w:t>Lisboa</w:t>
      </w:r>
      <w:proofErr w:type="spellEnd"/>
      <w:r w:rsidRPr="009C4606">
        <w:rPr>
          <w:rFonts w:cstheme="minorHAnsi"/>
          <w:color w:val="000000" w:themeColor="text1"/>
          <w:lang w:val="en-GB"/>
        </w:rPr>
        <w:t xml:space="preserve">, </w:t>
      </w:r>
      <w:proofErr w:type="gramStart"/>
      <w:r w:rsidRPr="009C4606">
        <w:rPr>
          <w:rFonts w:cstheme="minorHAnsi"/>
          <w:color w:val="000000" w:themeColor="text1"/>
          <w:lang w:val="en-GB"/>
        </w:rPr>
        <w:t>Portugal</w:t>
      </w:r>
      <w:proofErr w:type="gramEnd"/>
      <w:r w:rsidRPr="009C4606">
        <w:rPr>
          <w:rFonts w:cstheme="minorHAnsi"/>
          <w:color w:val="000000" w:themeColor="text1"/>
          <w:lang w:val="en-GB"/>
        </w:rPr>
        <w:t xml:space="preserve">. She holds a PhD degree in Biotechnology since 2001. She was Principal Investigator (PI) and Co-PI in several research projects and has participated extensively in advanced training, supervising post-docs (6), PhD (4) and MSc students (14). </w:t>
      </w:r>
      <w:proofErr w:type="gramStart"/>
      <w:r w:rsidRPr="009C4606">
        <w:rPr>
          <w:rFonts w:cstheme="minorHAnsi"/>
          <w:color w:val="000000" w:themeColor="text1"/>
          <w:lang w:val="en-GB"/>
        </w:rPr>
        <w:t xml:space="preserve">Collaborates in several PhD and MSc programs from </w:t>
      </w:r>
      <w:proofErr w:type="spellStart"/>
      <w:r w:rsidRPr="009C4606">
        <w:rPr>
          <w:rFonts w:cstheme="minorHAnsi"/>
          <w:color w:val="000000" w:themeColor="text1"/>
          <w:lang w:val="en-GB"/>
        </w:rPr>
        <w:t>Universidade</w:t>
      </w:r>
      <w:proofErr w:type="spellEnd"/>
      <w:r w:rsidRPr="009C4606">
        <w:rPr>
          <w:rFonts w:cstheme="minorHAnsi"/>
          <w:color w:val="000000" w:themeColor="text1"/>
          <w:lang w:val="en-GB"/>
        </w:rPr>
        <w:t xml:space="preserve"> Nova de </w:t>
      </w:r>
      <w:proofErr w:type="spellStart"/>
      <w:r w:rsidRPr="009C4606">
        <w:rPr>
          <w:rFonts w:cstheme="minorHAnsi"/>
          <w:color w:val="000000" w:themeColor="text1"/>
          <w:lang w:val="en-GB"/>
        </w:rPr>
        <w:t>Lisboa</w:t>
      </w:r>
      <w:proofErr w:type="spellEnd"/>
      <w:r w:rsidRPr="009C4606">
        <w:rPr>
          <w:rFonts w:cstheme="minorHAnsi"/>
          <w:color w:val="000000" w:themeColor="text1"/>
          <w:lang w:val="en-GB"/>
        </w:rPr>
        <w:t xml:space="preserve"> but also from Coimbra University.</w:t>
      </w:r>
      <w:proofErr w:type="gramEnd"/>
      <w:r w:rsidRPr="009C4606">
        <w:rPr>
          <w:rFonts w:cstheme="minorHAnsi"/>
          <w:color w:val="000000" w:themeColor="text1"/>
          <w:lang w:val="en-GB"/>
        </w:rPr>
        <w:t xml:space="preserve"> Globally, her scientific career is reflected in 51 peer-reviewed publications with an H-INDEX of 29 (according to Scopus).</w:t>
      </w:r>
    </w:p>
    <w:p w14:paraId="48DAA18C" w14:textId="77777777" w:rsidR="00570B60" w:rsidRPr="009C4606" w:rsidRDefault="00570B60" w:rsidP="00570B60">
      <w:pPr>
        <w:rPr>
          <w:rFonts w:cstheme="minorHAnsi"/>
          <w:b/>
          <w:color w:val="000000" w:themeColor="text1"/>
        </w:rPr>
      </w:pPr>
      <w:r w:rsidRPr="009C4606">
        <w:rPr>
          <w:rFonts w:cstheme="minorHAnsi"/>
          <w:b/>
          <w:color w:val="000000" w:themeColor="text1"/>
        </w:rPr>
        <w:br w:type="page"/>
      </w:r>
    </w:p>
    <w:p w14:paraId="77558ADB" w14:textId="77777777" w:rsidR="0072041A" w:rsidRPr="009C4606" w:rsidRDefault="0072041A" w:rsidP="0072041A">
      <w:pPr>
        <w:spacing w:after="0"/>
        <w:rPr>
          <w:rFonts w:cstheme="minorHAnsi"/>
          <w:b/>
          <w:color w:val="000000" w:themeColor="text1"/>
        </w:rPr>
      </w:pPr>
      <w:proofErr w:type="gramStart"/>
      <w:r w:rsidRPr="009C4606">
        <w:rPr>
          <w:rFonts w:cstheme="minorHAnsi"/>
          <w:b/>
          <w:color w:val="000000" w:themeColor="text1"/>
        </w:rPr>
        <w:t>Targeting the NRF2-BACH1 axis.</w:t>
      </w:r>
      <w:proofErr w:type="gramEnd"/>
      <w:r w:rsidRPr="009C4606">
        <w:rPr>
          <w:rFonts w:cstheme="minorHAnsi"/>
          <w:b/>
          <w:color w:val="000000" w:themeColor="text1"/>
        </w:rPr>
        <w:t xml:space="preserve"> Novel BACH1 and dual BACH1/KEAP1 inhibitors</w:t>
      </w:r>
    </w:p>
    <w:p w14:paraId="27BCF377" w14:textId="77777777" w:rsidR="0072041A" w:rsidRPr="009C4606" w:rsidRDefault="0072041A" w:rsidP="0072041A">
      <w:pPr>
        <w:spacing w:after="0"/>
        <w:rPr>
          <w:rFonts w:cstheme="minorHAnsi"/>
          <w:i/>
          <w:color w:val="000000" w:themeColor="text1"/>
        </w:rPr>
      </w:pPr>
      <w:r w:rsidRPr="009C4606">
        <w:rPr>
          <w:rFonts w:cstheme="minorHAnsi"/>
          <w:i/>
          <w:color w:val="000000" w:themeColor="text1"/>
        </w:rPr>
        <w:t>Laureano de la Vega</w:t>
      </w:r>
    </w:p>
    <w:p w14:paraId="16D4D21B" w14:textId="77777777" w:rsidR="0072041A" w:rsidRPr="009C4606" w:rsidRDefault="0072041A" w:rsidP="0072041A">
      <w:pPr>
        <w:spacing w:after="0"/>
        <w:rPr>
          <w:rFonts w:cstheme="minorHAnsi"/>
          <w:color w:val="000000" w:themeColor="text1"/>
        </w:rPr>
      </w:pPr>
      <w:proofErr w:type="gramStart"/>
      <w:r w:rsidRPr="009C4606">
        <w:rPr>
          <w:rFonts w:cstheme="minorHAnsi"/>
          <w:color w:val="000000" w:themeColor="text1"/>
        </w:rPr>
        <w:t>Division of Cellular Medicine, University of Dundee, UK.</w:t>
      </w:r>
      <w:proofErr w:type="gramEnd"/>
    </w:p>
    <w:p w14:paraId="7D8D2049" w14:textId="77777777" w:rsidR="0072041A" w:rsidRPr="009C4606" w:rsidRDefault="00C0379B" w:rsidP="0072041A">
      <w:pPr>
        <w:spacing w:after="0"/>
        <w:rPr>
          <w:rFonts w:cstheme="minorHAnsi"/>
          <w:color w:val="000000" w:themeColor="text1"/>
          <w:u w:val="single"/>
        </w:rPr>
      </w:pPr>
      <w:hyperlink r:id="rId65" w:history="1">
        <w:r w:rsidR="0072041A" w:rsidRPr="009C4606">
          <w:rPr>
            <w:rStyle w:val="Hipervnculo"/>
            <w:rFonts w:cstheme="minorHAnsi"/>
            <w:color w:val="000000" w:themeColor="text1"/>
          </w:rPr>
          <w:t>l.delavega@dundee.ac.uk</w:t>
        </w:r>
      </w:hyperlink>
    </w:p>
    <w:p w14:paraId="2A1C7F7D" w14:textId="77777777" w:rsidR="0072041A" w:rsidRPr="009C4606" w:rsidRDefault="0072041A" w:rsidP="0072041A">
      <w:pPr>
        <w:spacing w:after="0" w:line="240" w:lineRule="auto"/>
        <w:rPr>
          <w:rFonts w:cstheme="minorHAnsi"/>
          <w:color w:val="000000" w:themeColor="text1"/>
        </w:rPr>
      </w:pPr>
    </w:p>
    <w:p w14:paraId="2253B8B3" w14:textId="77777777" w:rsidR="0072041A" w:rsidRPr="009C4606" w:rsidRDefault="0072041A" w:rsidP="0072041A">
      <w:pPr>
        <w:spacing w:after="0" w:line="240" w:lineRule="auto"/>
        <w:jc w:val="both"/>
        <w:rPr>
          <w:rFonts w:cstheme="minorHAnsi"/>
          <w:b/>
          <w:bCs/>
          <w:color w:val="000000" w:themeColor="text1"/>
          <w:lang w:val="en-GB"/>
        </w:rPr>
      </w:pPr>
      <w:r w:rsidRPr="009C4606">
        <w:rPr>
          <w:rFonts w:cstheme="minorHAnsi"/>
          <w:b/>
          <w:bCs/>
          <w:color w:val="000000" w:themeColor="text1"/>
          <w:lang w:val="en-GB"/>
        </w:rPr>
        <w:t>Abstract</w:t>
      </w:r>
    </w:p>
    <w:p w14:paraId="00E18026" w14:textId="77777777" w:rsidR="0072041A" w:rsidRPr="009C4606" w:rsidRDefault="0072041A" w:rsidP="0072041A">
      <w:pPr>
        <w:spacing w:after="0" w:line="240" w:lineRule="auto"/>
        <w:jc w:val="both"/>
        <w:rPr>
          <w:rFonts w:cstheme="minorHAnsi"/>
          <w:color w:val="000000" w:themeColor="text1"/>
          <w:lang w:val="en-GB"/>
        </w:rPr>
      </w:pPr>
      <w:r w:rsidRPr="009C4606">
        <w:rPr>
          <w:rFonts w:cstheme="minorHAnsi"/>
          <w:color w:val="000000" w:themeColor="text1"/>
          <w:lang w:val="en-GB"/>
        </w:rPr>
        <w:t xml:space="preserve">NRF2 is a transcription factor that controls a wide variety of genes encoding for antioxidant, detoxification and anti-inflammatory proteins. Although the main negative regulator of the NRF2 pathway is KEAP1, there are additional factors that also negatively regulate the pathway. One of those factors is BACH1 (broad complex, </w:t>
      </w:r>
      <w:proofErr w:type="spellStart"/>
      <w:r w:rsidRPr="009C4606">
        <w:rPr>
          <w:rFonts w:cstheme="minorHAnsi"/>
          <w:color w:val="000000" w:themeColor="text1"/>
          <w:lang w:val="en-GB"/>
        </w:rPr>
        <w:t>tramtrack</w:t>
      </w:r>
      <w:proofErr w:type="spellEnd"/>
      <w:r w:rsidRPr="009C4606">
        <w:rPr>
          <w:rFonts w:cstheme="minorHAnsi"/>
          <w:color w:val="000000" w:themeColor="text1"/>
          <w:lang w:val="en-GB"/>
        </w:rPr>
        <w:t xml:space="preserve"> and </w:t>
      </w:r>
      <w:proofErr w:type="spellStart"/>
      <w:r w:rsidRPr="009C4606">
        <w:rPr>
          <w:rFonts w:cstheme="minorHAnsi"/>
          <w:color w:val="000000" w:themeColor="text1"/>
          <w:lang w:val="en-GB"/>
        </w:rPr>
        <w:t>bric</w:t>
      </w:r>
      <w:proofErr w:type="spellEnd"/>
      <w:r w:rsidRPr="009C4606">
        <w:rPr>
          <w:rFonts w:cstheme="minorHAnsi"/>
          <w:color w:val="000000" w:themeColor="text1"/>
          <w:lang w:val="en-GB"/>
        </w:rPr>
        <w:t xml:space="preserve"> à </w:t>
      </w:r>
      <w:proofErr w:type="spellStart"/>
      <w:r w:rsidRPr="009C4606">
        <w:rPr>
          <w:rFonts w:cstheme="minorHAnsi"/>
          <w:color w:val="000000" w:themeColor="text1"/>
          <w:lang w:val="en-GB"/>
        </w:rPr>
        <w:t>brac</w:t>
      </w:r>
      <w:proofErr w:type="spellEnd"/>
      <w:r w:rsidRPr="009C4606">
        <w:rPr>
          <w:rFonts w:cstheme="minorHAnsi"/>
          <w:color w:val="000000" w:themeColor="text1"/>
          <w:lang w:val="en-GB"/>
        </w:rPr>
        <w:t xml:space="preserve"> and </w:t>
      </w:r>
      <w:proofErr w:type="spellStart"/>
      <w:r w:rsidRPr="009C4606">
        <w:rPr>
          <w:rFonts w:cstheme="minorHAnsi"/>
          <w:color w:val="000000" w:themeColor="text1"/>
          <w:lang w:val="en-GB"/>
        </w:rPr>
        <w:t>cap’n’collar</w:t>
      </w:r>
      <w:proofErr w:type="spellEnd"/>
      <w:r w:rsidRPr="009C4606">
        <w:rPr>
          <w:rFonts w:cstheme="minorHAnsi"/>
          <w:color w:val="000000" w:themeColor="text1"/>
          <w:lang w:val="en-GB"/>
        </w:rPr>
        <w:t xml:space="preserve"> homology 1), a </w:t>
      </w:r>
      <w:r w:rsidRPr="009C4606">
        <w:rPr>
          <w:rFonts w:cstheme="minorHAnsi"/>
          <w:color w:val="000000" w:themeColor="text1"/>
        </w:rPr>
        <w:t xml:space="preserve">transcription factor that competes with NRF2 for its binding to the promoter of </w:t>
      </w:r>
      <w:r w:rsidRPr="009C4606">
        <w:rPr>
          <w:rFonts w:cstheme="minorHAnsi"/>
          <w:color w:val="000000" w:themeColor="text1"/>
          <w:lang w:val="en-GB"/>
        </w:rPr>
        <w:t>a subset of NRF2 target genes, being the potent antioxidant and anti-inflammatory enzyme HMOX1 the best characterised. While KEAP1 inhibitors induce the expression of numerous cytoprotective genes, BACH1 inhibition activates only a few, but it is extremely potent at inducing HMOX1. Additionally, BACH1 also regulates genes involved in cancer metastasis and tumour metabolism (in a NRF2-independent manner). Based on this, BACH1 is a potential target not only against a variety of conditions linked to oxidative stress and inflammation, but also against tumour metastasis. Despite their therapeutic potential, only a few BACH1 inhibitors have been identified so far, and none has entered the clinical scenario yet. In this talk I will mainly focus on unpublished data on the identification and characterisation of novel BACH1 and dual BACH1/KEAP1 inhibitors and some of their potential uses.</w:t>
      </w:r>
    </w:p>
    <w:p w14:paraId="65FDF277" w14:textId="77777777" w:rsidR="0072041A" w:rsidRPr="009C4606" w:rsidRDefault="0072041A" w:rsidP="0072041A">
      <w:pPr>
        <w:spacing w:after="0" w:line="240" w:lineRule="auto"/>
        <w:rPr>
          <w:rFonts w:cstheme="minorHAnsi"/>
          <w:color w:val="000000" w:themeColor="text1"/>
        </w:rPr>
      </w:pPr>
    </w:p>
    <w:p w14:paraId="5A4BB611" w14:textId="77777777" w:rsidR="0072041A" w:rsidRPr="009C4606" w:rsidRDefault="0072041A" w:rsidP="0072041A">
      <w:pPr>
        <w:spacing w:after="0"/>
        <w:jc w:val="both"/>
        <w:rPr>
          <w:rFonts w:cstheme="minorHAnsi"/>
          <w:color w:val="000000" w:themeColor="text1"/>
        </w:rPr>
      </w:pPr>
      <w:r w:rsidRPr="009C4606">
        <w:rPr>
          <w:rFonts w:cstheme="minorHAnsi"/>
          <w:noProof/>
          <w:color w:val="000000" w:themeColor="text1"/>
        </w:rPr>
        <w:drawing>
          <wp:anchor distT="0" distB="0" distL="114300" distR="114300" simplePos="0" relativeHeight="251642880" behindDoc="0" locked="0" layoutInCell="1" allowOverlap="1" wp14:anchorId="259492A1" wp14:editId="4FC9E5E8">
            <wp:simplePos x="0" y="0"/>
            <wp:positionH relativeFrom="column">
              <wp:posOffset>-635</wp:posOffset>
            </wp:positionH>
            <wp:positionV relativeFrom="paragraph">
              <wp:posOffset>85090</wp:posOffset>
            </wp:positionV>
            <wp:extent cx="3111500" cy="2149475"/>
            <wp:effectExtent l="0" t="0" r="0" b="3175"/>
            <wp:wrapSquare wrapText="bothSides"/>
            <wp:docPr id="19" name="Imagen 19" descr="El onubense Laureano de la Vega obtiene una de las becas más importantes  del mundo para investigar el cáncer - Huelva Buenas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 onubense Laureano de la Vega obtiene una de las becas más importantes  del mundo para investigar el cáncer - Huelva Buenas Notici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150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Laureano de la Vega</w:t>
      </w:r>
      <w:r w:rsidRPr="009C4606">
        <w:rPr>
          <w:rFonts w:cstheme="minorHAnsi"/>
          <w:color w:val="000000" w:themeColor="text1"/>
        </w:rPr>
        <w:t xml:space="preserve"> is a Senior Lecturer in the School of Medicine at the University of Dundee. He is a cancer biologist interested in the </w:t>
      </w:r>
      <w:proofErr w:type="spellStart"/>
      <w:r w:rsidRPr="009C4606">
        <w:rPr>
          <w:rFonts w:cstheme="minorHAnsi"/>
          <w:color w:val="000000" w:themeColor="text1"/>
        </w:rPr>
        <w:t>signalling</w:t>
      </w:r>
      <w:proofErr w:type="spellEnd"/>
      <w:r w:rsidRPr="009C4606">
        <w:rPr>
          <w:rFonts w:cstheme="minorHAnsi"/>
          <w:color w:val="000000" w:themeColor="text1"/>
        </w:rPr>
        <w:t xml:space="preserve"> pathways deregulated in cancer and their potential use as a </w:t>
      </w:r>
      <w:proofErr w:type="spellStart"/>
      <w:r w:rsidRPr="009C4606">
        <w:rPr>
          <w:rFonts w:cstheme="minorHAnsi"/>
          <w:color w:val="000000" w:themeColor="text1"/>
        </w:rPr>
        <w:t>therapeurtic</w:t>
      </w:r>
      <w:proofErr w:type="spellEnd"/>
      <w:r w:rsidRPr="009C4606">
        <w:rPr>
          <w:rFonts w:cstheme="minorHAnsi"/>
          <w:color w:val="000000" w:themeColor="text1"/>
        </w:rPr>
        <w:t xml:space="preserve"> targets. In that sense, part of his research has focused on to better understand the NRF2 and BACH1 pathway in normal and </w:t>
      </w:r>
      <w:proofErr w:type="spellStart"/>
      <w:r w:rsidRPr="009C4606">
        <w:rPr>
          <w:rFonts w:cstheme="minorHAnsi"/>
          <w:color w:val="000000" w:themeColor="text1"/>
        </w:rPr>
        <w:t>tumour</w:t>
      </w:r>
      <w:proofErr w:type="spellEnd"/>
      <w:r w:rsidRPr="009C4606">
        <w:rPr>
          <w:rFonts w:cstheme="minorHAnsi"/>
          <w:color w:val="000000" w:themeColor="text1"/>
        </w:rPr>
        <w:t xml:space="preserve"> cells. In recent years he has focused on the transcription factor BACH1, and important regulator of both antioxidant and anti-inflammatory responses, and also cancer cell metabolism and metastatic potential. Laureano is interested on how BACH1 is regulated and on the identification of novel ways/compounds to inhibit it.</w:t>
      </w:r>
    </w:p>
    <w:p w14:paraId="1BA40738" w14:textId="77777777" w:rsidR="0072041A" w:rsidRDefault="0072041A" w:rsidP="00570B60">
      <w:pPr>
        <w:spacing w:after="0"/>
        <w:rPr>
          <w:rFonts w:cstheme="minorHAnsi"/>
          <w:b/>
          <w:color w:val="000000" w:themeColor="text1"/>
        </w:rPr>
      </w:pPr>
    </w:p>
    <w:p w14:paraId="1D6A1377" w14:textId="77777777" w:rsidR="0072041A" w:rsidRDefault="0072041A" w:rsidP="00570B60">
      <w:pPr>
        <w:spacing w:after="0"/>
        <w:rPr>
          <w:rFonts w:cstheme="minorHAnsi"/>
          <w:b/>
          <w:color w:val="000000" w:themeColor="text1"/>
        </w:rPr>
      </w:pPr>
    </w:p>
    <w:p w14:paraId="16CFD59D" w14:textId="77777777" w:rsidR="0072041A" w:rsidRDefault="0072041A" w:rsidP="00570B60">
      <w:pPr>
        <w:spacing w:after="0"/>
        <w:rPr>
          <w:rFonts w:cstheme="minorHAnsi"/>
          <w:b/>
          <w:color w:val="000000" w:themeColor="text1"/>
        </w:rPr>
      </w:pPr>
    </w:p>
    <w:p w14:paraId="1CEA3B8A" w14:textId="77777777" w:rsidR="0072041A" w:rsidRDefault="0072041A" w:rsidP="00570B60">
      <w:pPr>
        <w:spacing w:after="0"/>
        <w:rPr>
          <w:rFonts w:cstheme="minorHAnsi"/>
          <w:b/>
          <w:color w:val="000000" w:themeColor="text1"/>
        </w:rPr>
      </w:pPr>
    </w:p>
    <w:p w14:paraId="1371E7B5" w14:textId="77777777" w:rsidR="0072041A" w:rsidRDefault="0072041A" w:rsidP="00570B60">
      <w:pPr>
        <w:spacing w:after="0"/>
        <w:rPr>
          <w:rFonts w:cstheme="minorHAnsi"/>
          <w:b/>
          <w:color w:val="000000" w:themeColor="text1"/>
        </w:rPr>
      </w:pPr>
    </w:p>
    <w:p w14:paraId="1609B86B" w14:textId="77777777" w:rsidR="0072041A" w:rsidRDefault="0072041A" w:rsidP="00570B60">
      <w:pPr>
        <w:spacing w:after="0"/>
        <w:rPr>
          <w:rFonts w:cstheme="minorHAnsi"/>
          <w:b/>
          <w:color w:val="000000" w:themeColor="text1"/>
        </w:rPr>
      </w:pPr>
    </w:p>
    <w:p w14:paraId="7F137C26" w14:textId="77777777" w:rsidR="0072041A" w:rsidRDefault="0072041A" w:rsidP="00570B60">
      <w:pPr>
        <w:spacing w:after="0"/>
        <w:rPr>
          <w:rFonts w:cstheme="minorHAnsi"/>
          <w:b/>
          <w:color w:val="000000" w:themeColor="text1"/>
        </w:rPr>
      </w:pPr>
    </w:p>
    <w:p w14:paraId="04AD836E" w14:textId="0DF4B013" w:rsidR="00570B60" w:rsidRPr="009C4606" w:rsidRDefault="00570B60" w:rsidP="00570B60">
      <w:pPr>
        <w:spacing w:after="0"/>
        <w:rPr>
          <w:rFonts w:cstheme="minorHAnsi"/>
          <w:b/>
          <w:color w:val="000000" w:themeColor="text1"/>
          <w:lang w:val="es-ES"/>
        </w:rPr>
      </w:pPr>
      <w:r w:rsidRPr="009C4606">
        <w:rPr>
          <w:rFonts w:cstheme="minorHAnsi"/>
          <w:b/>
          <w:color w:val="000000" w:themeColor="text1"/>
          <w:lang w:val="es-ES"/>
        </w:rPr>
        <w:t xml:space="preserve">NRF2 </w:t>
      </w:r>
      <w:proofErr w:type="spellStart"/>
      <w:r w:rsidRPr="009C4606">
        <w:rPr>
          <w:rFonts w:cstheme="minorHAnsi"/>
          <w:b/>
          <w:color w:val="000000" w:themeColor="text1"/>
          <w:lang w:val="es-ES"/>
        </w:rPr>
        <w:t>clinical</w:t>
      </w:r>
      <w:proofErr w:type="spellEnd"/>
      <w:r w:rsidRPr="009C4606">
        <w:rPr>
          <w:rFonts w:cstheme="minorHAnsi"/>
          <w:b/>
          <w:color w:val="000000" w:themeColor="text1"/>
          <w:lang w:val="es-ES"/>
        </w:rPr>
        <w:t xml:space="preserve">-trial </w:t>
      </w:r>
      <w:proofErr w:type="spellStart"/>
      <w:r w:rsidRPr="009C4606">
        <w:rPr>
          <w:rFonts w:cstheme="minorHAnsi"/>
          <w:b/>
          <w:color w:val="000000" w:themeColor="text1"/>
          <w:lang w:val="es-ES"/>
        </w:rPr>
        <w:t>landscape</w:t>
      </w:r>
      <w:proofErr w:type="spellEnd"/>
    </w:p>
    <w:p w14:paraId="0F97C7B7" w14:textId="77777777" w:rsidR="00570B60" w:rsidRPr="009C4606" w:rsidRDefault="00570B60" w:rsidP="00570B60">
      <w:pPr>
        <w:spacing w:after="0"/>
        <w:rPr>
          <w:rFonts w:cstheme="minorHAnsi"/>
          <w:i/>
          <w:color w:val="000000" w:themeColor="text1"/>
          <w:lang w:val="es-ES"/>
        </w:rPr>
      </w:pPr>
      <w:r w:rsidRPr="009C4606">
        <w:rPr>
          <w:rFonts w:cstheme="minorHAnsi"/>
          <w:i/>
          <w:color w:val="000000" w:themeColor="text1"/>
          <w:lang w:val="es-ES"/>
        </w:rPr>
        <w:t>Marisa Antunes and Fernando Antunes</w:t>
      </w:r>
    </w:p>
    <w:p w14:paraId="4CD56629" w14:textId="77777777" w:rsidR="00570B60" w:rsidRPr="009C4606" w:rsidRDefault="00570B60" w:rsidP="00570B60">
      <w:pPr>
        <w:spacing w:after="0"/>
        <w:rPr>
          <w:rFonts w:cstheme="minorHAnsi"/>
          <w:color w:val="000000" w:themeColor="text1"/>
          <w:lang w:val="es-ES"/>
        </w:rPr>
      </w:pPr>
      <w:r w:rsidRPr="009C4606">
        <w:rPr>
          <w:rFonts w:cstheme="minorHAnsi"/>
          <w:color w:val="000000" w:themeColor="text1"/>
          <w:lang w:val="es-ES"/>
        </w:rPr>
        <w:t xml:space="preserve">Centro de Química </w:t>
      </w:r>
      <w:proofErr w:type="spellStart"/>
      <w:r w:rsidRPr="009C4606">
        <w:rPr>
          <w:rFonts w:cstheme="minorHAnsi"/>
          <w:color w:val="000000" w:themeColor="text1"/>
          <w:lang w:val="es-ES"/>
        </w:rPr>
        <w:t>Estrutural</w:t>
      </w:r>
      <w:proofErr w:type="spellEnd"/>
      <w:r w:rsidRPr="009C4606">
        <w:rPr>
          <w:rFonts w:cstheme="minorHAnsi"/>
          <w:color w:val="000000" w:themeColor="text1"/>
          <w:lang w:val="es-ES"/>
        </w:rPr>
        <w:t xml:space="preserve">, </w:t>
      </w:r>
      <w:proofErr w:type="spellStart"/>
      <w:r w:rsidRPr="009C4606">
        <w:rPr>
          <w:rFonts w:cstheme="minorHAnsi"/>
          <w:color w:val="000000" w:themeColor="text1"/>
          <w:lang w:val="es-ES"/>
        </w:rPr>
        <w:t>Institute</w:t>
      </w:r>
      <w:proofErr w:type="spellEnd"/>
      <w:r w:rsidRPr="009C4606">
        <w:rPr>
          <w:rFonts w:cstheme="minorHAnsi"/>
          <w:color w:val="000000" w:themeColor="text1"/>
          <w:lang w:val="es-ES"/>
        </w:rPr>
        <w:t xml:space="preserve"> of Molecular </w:t>
      </w:r>
      <w:proofErr w:type="spellStart"/>
      <w:r w:rsidRPr="009C4606">
        <w:rPr>
          <w:rFonts w:cstheme="minorHAnsi"/>
          <w:color w:val="000000" w:themeColor="text1"/>
          <w:lang w:val="es-ES"/>
        </w:rPr>
        <w:t>Sciences</w:t>
      </w:r>
      <w:proofErr w:type="spellEnd"/>
      <w:r w:rsidRPr="009C4606">
        <w:rPr>
          <w:rFonts w:cstheme="minorHAnsi"/>
          <w:color w:val="000000" w:themeColor="text1"/>
          <w:lang w:val="es-ES"/>
        </w:rPr>
        <w:t xml:space="preserve">, Departamento de Química e Bioquímica, </w:t>
      </w:r>
      <w:proofErr w:type="spellStart"/>
      <w:r w:rsidRPr="009C4606">
        <w:rPr>
          <w:rFonts w:cstheme="minorHAnsi"/>
          <w:color w:val="000000" w:themeColor="text1"/>
          <w:lang w:val="es-ES"/>
        </w:rPr>
        <w:t>Faculdade</w:t>
      </w:r>
      <w:proofErr w:type="spellEnd"/>
      <w:r w:rsidRPr="009C4606">
        <w:rPr>
          <w:rFonts w:cstheme="minorHAnsi"/>
          <w:color w:val="000000" w:themeColor="text1"/>
          <w:lang w:val="es-ES"/>
        </w:rPr>
        <w:t xml:space="preserve"> de </w:t>
      </w:r>
      <w:proofErr w:type="spellStart"/>
      <w:r w:rsidRPr="009C4606">
        <w:rPr>
          <w:rFonts w:cstheme="minorHAnsi"/>
          <w:color w:val="000000" w:themeColor="text1"/>
          <w:lang w:val="es-ES"/>
        </w:rPr>
        <w:t>Ciências</w:t>
      </w:r>
      <w:proofErr w:type="spellEnd"/>
      <w:r w:rsidRPr="009C4606">
        <w:rPr>
          <w:rFonts w:cstheme="minorHAnsi"/>
          <w:color w:val="000000" w:themeColor="text1"/>
          <w:lang w:val="es-ES"/>
        </w:rPr>
        <w:t xml:space="preserve">, </w:t>
      </w:r>
      <w:proofErr w:type="spellStart"/>
      <w:r w:rsidRPr="009C4606">
        <w:rPr>
          <w:rFonts w:cstheme="minorHAnsi"/>
          <w:color w:val="000000" w:themeColor="text1"/>
          <w:lang w:val="es-ES"/>
        </w:rPr>
        <w:t>Universidade</w:t>
      </w:r>
      <w:proofErr w:type="spellEnd"/>
      <w:r w:rsidRPr="009C4606">
        <w:rPr>
          <w:rFonts w:cstheme="minorHAnsi"/>
          <w:color w:val="000000" w:themeColor="text1"/>
          <w:lang w:val="es-ES"/>
        </w:rPr>
        <w:t xml:space="preserve"> de Lisboa, Lisboa, Portugal.</w:t>
      </w:r>
    </w:p>
    <w:p w14:paraId="31BD12F4" w14:textId="77777777" w:rsidR="00570B60" w:rsidRPr="009C4606" w:rsidRDefault="00C0379B" w:rsidP="00570B60">
      <w:pPr>
        <w:spacing w:after="0"/>
        <w:rPr>
          <w:rFonts w:cstheme="minorHAnsi"/>
          <w:color w:val="000000" w:themeColor="text1"/>
        </w:rPr>
      </w:pPr>
      <w:hyperlink r:id="rId67" w:history="1">
        <w:r w:rsidR="00570B60" w:rsidRPr="009C4606">
          <w:rPr>
            <w:rStyle w:val="Hipervnculo"/>
            <w:rFonts w:cstheme="minorHAnsi"/>
            <w:color w:val="000000" w:themeColor="text1"/>
          </w:rPr>
          <w:t>fantunes@fc.ul.pt</w:t>
        </w:r>
      </w:hyperlink>
    </w:p>
    <w:p w14:paraId="3D8CEF3C" w14:textId="77777777" w:rsidR="00570B60" w:rsidRPr="009C4606" w:rsidRDefault="00570B60" w:rsidP="00570B60">
      <w:pPr>
        <w:spacing w:after="0" w:line="240" w:lineRule="auto"/>
        <w:rPr>
          <w:rFonts w:cstheme="minorHAnsi"/>
          <w:color w:val="000000" w:themeColor="text1"/>
        </w:rPr>
      </w:pPr>
    </w:p>
    <w:p w14:paraId="62C2AD68" w14:textId="77777777" w:rsidR="00570B60" w:rsidRPr="009C4606" w:rsidRDefault="00570B60" w:rsidP="00570B60">
      <w:pPr>
        <w:spacing w:after="0" w:line="240" w:lineRule="auto"/>
        <w:jc w:val="both"/>
        <w:rPr>
          <w:rFonts w:eastAsia="Times New Roman" w:cstheme="minorHAnsi"/>
          <w:strike/>
          <w:color w:val="000000" w:themeColor="text1"/>
          <w:lang w:eastAsia="pt-PT"/>
        </w:rPr>
      </w:pPr>
      <w:r w:rsidRPr="009C4606">
        <w:rPr>
          <w:rFonts w:eastAsia="Times New Roman" w:cstheme="minorHAnsi"/>
          <w:color w:val="000000" w:themeColor="text1"/>
          <w:lang w:eastAsia="pt-PT"/>
        </w:rPr>
        <w:t xml:space="preserve">Nrf2 (Nuclear factor-erythroid factor 2-related factor 2) is a transcription factor encoded by the NFE2L2 gene in humans. This factor is one of the major regulators of antioxidant enzymes and cytoprotective genes, and in some diseases the deficient production of this factor increases oxidative damage, inflammatory processes, and cellular apoptosis. However, by protecting cells from oxidative stress, Nrf2 expression is elevated in some cancers, promoting the growth and proliferation of these cells. Several clinical trials have assessed the importance of Nrf2 as a biomarker in severity and presence of disease, and as a therapeutic target in the control or treatment of illnesses. From the clinicaltrials.gov repository, we selected 55 trials, 10 related to biomarkers and 45 related to therapeutic targets of Nrf2, where interventions with chemically defined compounds were studied. A total of 4606 participants (biomarkers trials: 1381 participants; drugs trials: 3225 participants) of male and female gender with ages between 3 and 99 years old (biomarkers trials: 19-75 years; drugs trials: 3-99 years) participated in these trials. The most studied diseases include chronic (chronic obstructive pulmonary disease, chronic kidney disease), autoimmune (antiphospholipid syndrome, rheumatoid arthritis), neurodegenerative (Friedreich's ataxia, multiple sclerosis, </w:t>
      </w:r>
      <w:proofErr w:type="spellStart"/>
      <w:r w:rsidRPr="009C4606">
        <w:rPr>
          <w:rFonts w:eastAsia="Times New Roman" w:cstheme="minorHAnsi"/>
          <w:color w:val="000000" w:themeColor="text1"/>
          <w:lang w:eastAsia="pt-PT"/>
        </w:rPr>
        <w:t>alzheimer</w:t>
      </w:r>
      <w:proofErr w:type="spellEnd"/>
      <w:r w:rsidRPr="009C4606">
        <w:rPr>
          <w:rFonts w:eastAsia="Times New Roman" w:cstheme="minorHAnsi"/>
          <w:color w:val="000000" w:themeColor="text1"/>
          <w:lang w:eastAsia="pt-PT"/>
        </w:rPr>
        <w:t xml:space="preserve">), cardiovascular (atherosclerosis, carotid stenosis) and carcinogenic diseases (acute myeloid leukemia, rectal, bladder and breast cancer). In the trails that assessed Nrf2 as a therapeutic target, the diseases that stand out more are cancer (13 trials) and chronic kidney diseases (9 trials). In these trials, drugs (16 trials), phytonutrients (23 trials), peptides (2 trials), vitamins (2 trials) and hormones (2 trials) have been studied. Sulforaphane is the most studied phytonutrient (13 trials) and </w:t>
      </w:r>
      <w:proofErr w:type="spellStart"/>
      <w:r w:rsidRPr="009C4606">
        <w:rPr>
          <w:rFonts w:eastAsia="Times New Roman" w:cstheme="minorHAnsi"/>
          <w:color w:val="000000" w:themeColor="text1"/>
          <w:lang w:eastAsia="pt-PT"/>
        </w:rPr>
        <w:t>pevonedistat</w:t>
      </w:r>
      <w:proofErr w:type="spellEnd"/>
      <w:r w:rsidRPr="009C4606">
        <w:rPr>
          <w:rFonts w:eastAsia="Times New Roman" w:cstheme="minorHAnsi"/>
          <w:color w:val="000000" w:themeColor="text1"/>
          <w:lang w:eastAsia="pt-PT"/>
        </w:rPr>
        <w:t xml:space="preserve"> (2 trials), dimethyl fumarate (1 trial), N-acetyl cysteine (1 trial), and hydralazine (1 trial) are some examples of drugs that are under study.</w:t>
      </w:r>
    </w:p>
    <w:p w14:paraId="61835C1A" w14:textId="77777777" w:rsidR="00570B60" w:rsidRPr="009C4606" w:rsidRDefault="00570B60" w:rsidP="00570B60">
      <w:pPr>
        <w:spacing w:after="0" w:line="240" w:lineRule="auto"/>
        <w:jc w:val="both"/>
        <w:rPr>
          <w:rFonts w:eastAsia="Times New Roman" w:cstheme="minorHAnsi"/>
          <w:color w:val="000000" w:themeColor="text1"/>
        </w:rPr>
      </w:pPr>
      <w:r w:rsidRPr="009C4606">
        <w:rPr>
          <w:rFonts w:cstheme="minorHAnsi"/>
          <w:color w:val="000000" w:themeColor="text1"/>
        </w:rPr>
        <w:t xml:space="preserve">This work was supported by UIDB/00100/2020 and UIDP/00100/2020 (from </w:t>
      </w:r>
      <w:proofErr w:type="spellStart"/>
      <w:r w:rsidRPr="009C4606">
        <w:rPr>
          <w:rFonts w:cstheme="minorHAnsi"/>
          <w:color w:val="000000" w:themeColor="text1"/>
        </w:rPr>
        <w:t>Fundação</w:t>
      </w:r>
      <w:proofErr w:type="spellEnd"/>
      <w:r w:rsidRPr="009C4606">
        <w:rPr>
          <w:rFonts w:cstheme="minorHAnsi"/>
          <w:color w:val="000000" w:themeColor="text1"/>
        </w:rPr>
        <w:t xml:space="preserve"> para a </w:t>
      </w:r>
      <w:proofErr w:type="spellStart"/>
      <w:r w:rsidRPr="009C4606">
        <w:rPr>
          <w:rFonts w:cstheme="minorHAnsi"/>
          <w:color w:val="000000" w:themeColor="text1"/>
        </w:rPr>
        <w:t>Ciência</w:t>
      </w:r>
      <w:proofErr w:type="spellEnd"/>
      <w:r w:rsidRPr="009C4606">
        <w:rPr>
          <w:rFonts w:cstheme="minorHAnsi"/>
          <w:color w:val="000000" w:themeColor="text1"/>
        </w:rPr>
        <w:t xml:space="preserve"> e a </w:t>
      </w:r>
      <w:proofErr w:type="spellStart"/>
      <w:r w:rsidRPr="009C4606">
        <w:rPr>
          <w:rFonts w:cstheme="minorHAnsi"/>
          <w:color w:val="000000" w:themeColor="text1"/>
        </w:rPr>
        <w:t>Tecnologia</w:t>
      </w:r>
      <w:proofErr w:type="spellEnd"/>
      <w:r w:rsidRPr="009C4606">
        <w:rPr>
          <w:rFonts w:cstheme="minorHAnsi"/>
          <w:color w:val="000000" w:themeColor="text1"/>
        </w:rPr>
        <w:t xml:space="preserve">, PIDDAC, Portugal) and COST Action </w:t>
      </w:r>
      <w:proofErr w:type="spellStart"/>
      <w:r w:rsidRPr="009C4606">
        <w:rPr>
          <w:rFonts w:cstheme="minorHAnsi"/>
          <w:color w:val="000000" w:themeColor="text1"/>
        </w:rPr>
        <w:t>BenBedPhar</w:t>
      </w:r>
      <w:proofErr w:type="spellEnd"/>
      <w:r w:rsidRPr="009C4606">
        <w:rPr>
          <w:rFonts w:cstheme="minorHAnsi"/>
          <w:color w:val="000000" w:themeColor="text1"/>
        </w:rPr>
        <w:t xml:space="preserve"> CA20121.</w:t>
      </w:r>
    </w:p>
    <w:p w14:paraId="07712BD0" w14:textId="77777777" w:rsidR="00570B60" w:rsidRPr="009C4606" w:rsidRDefault="00570B60" w:rsidP="00570B60">
      <w:pPr>
        <w:spacing w:after="0" w:line="240" w:lineRule="auto"/>
        <w:jc w:val="both"/>
        <w:rPr>
          <w:rFonts w:cstheme="minorHAnsi"/>
          <w:color w:val="000000" w:themeColor="text1"/>
        </w:rPr>
      </w:pPr>
    </w:p>
    <w:p w14:paraId="1BAA804A" w14:textId="77777777" w:rsidR="00570B60" w:rsidRPr="009C4606" w:rsidRDefault="00570B60" w:rsidP="00570B60">
      <w:pPr>
        <w:spacing w:after="0" w:line="240" w:lineRule="auto"/>
        <w:jc w:val="both"/>
        <w:rPr>
          <w:rFonts w:cstheme="minorHAnsi"/>
          <w:b/>
          <w:bCs/>
          <w:color w:val="000000" w:themeColor="text1"/>
        </w:rPr>
      </w:pPr>
      <w:r w:rsidRPr="009C4606">
        <w:rPr>
          <w:rFonts w:cstheme="minorHAnsi"/>
          <w:noProof/>
          <w:color w:val="000000" w:themeColor="text1"/>
        </w:rPr>
        <w:drawing>
          <wp:anchor distT="0" distB="0" distL="114300" distR="114300" simplePos="0" relativeHeight="251610112" behindDoc="0" locked="0" layoutInCell="1" allowOverlap="1" wp14:anchorId="7F0007ED" wp14:editId="3F3D136C">
            <wp:simplePos x="0" y="0"/>
            <wp:positionH relativeFrom="column">
              <wp:posOffset>-635</wp:posOffset>
            </wp:positionH>
            <wp:positionV relativeFrom="paragraph">
              <wp:posOffset>91440</wp:posOffset>
            </wp:positionV>
            <wp:extent cx="2146300" cy="2146300"/>
            <wp:effectExtent l="0" t="0" r="6350" b="6350"/>
            <wp:wrapSquare wrapText="bothSides"/>
            <wp:docPr id="7" name="Imagen 7" descr="Fernando Ant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rnando Antun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color w:val="000000" w:themeColor="text1"/>
        </w:rPr>
        <w:t xml:space="preserve">Associate Professor at </w:t>
      </w:r>
      <w:proofErr w:type="spellStart"/>
      <w:r w:rsidRPr="009C4606">
        <w:rPr>
          <w:rFonts w:cstheme="minorHAnsi"/>
          <w:color w:val="000000" w:themeColor="text1"/>
        </w:rPr>
        <w:t>Universidade</w:t>
      </w:r>
      <w:proofErr w:type="spellEnd"/>
      <w:r w:rsidRPr="009C4606">
        <w:rPr>
          <w:rFonts w:cstheme="minorHAnsi"/>
          <w:color w:val="000000" w:themeColor="text1"/>
        </w:rPr>
        <w:t xml:space="preserve"> de </w:t>
      </w:r>
      <w:proofErr w:type="spellStart"/>
      <w:r w:rsidRPr="009C4606">
        <w:rPr>
          <w:rFonts w:cstheme="minorHAnsi"/>
          <w:color w:val="000000" w:themeColor="text1"/>
        </w:rPr>
        <w:t>Lisboa</w:t>
      </w:r>
      <w:proofErr w:type="spellEnd"/>
      <w:r w:rsidRPr="009C4606">
        <w:rPr>
          <w:rFonts w:cstheme="minorHAnsi"/>
          <w:color w:val="000000" w:themeColor="text1"/>
        </w:rPr>
        <w:t xml:space="preserve">, </w:t>
      </w:r>
      <w:r w:rsidRPr="009C4606">
        <w:rPr>
          <w:rFonts w:cstheme="minorHAnsi"/>
          <w:b/>
          <w:color w:val="000000" w:themeColor="text1"/>
        </w:rPr>
        <w:t>Fernando Antunes</w:t>
      </w:r>
      <w:r w:rsidRPr="009C4606">
        <w:rPr>
          <w:rFonts w:cstheme="minorHAnsi"/>
          <w:color w:val="000000" w:themeColor="text1"/>
        </w:rPr>
        <w:t xml:space="preserve"> (PhD in Biochemistry) was Research Associate at University of Southern California (USA), and Visiting Researcher in the Linköping (Sweden) and Matsuyama (Japan) universities where he investigated the toxicology of hydrogen peroxide. He has over 70 publications, some in the top 1% in terms of impact, collecting over 6000 citations from peers, mostly in the field of redox regulation, with particular emphasis in hydrogen peroxide redox signaling and development of novel oxidant delivery nanomaterials. Research methodologies employed by Fernando combine mathematical models with experimental approaches based on quantitative biology. Recently, Fernando is developing a thermodynamic approach to monitor the fitness of living cells and probe resource allocation tradeoffs between proliferation and maintenance/stress response.</w:t>
      </w:r>
      <w:r w:rsidRPr="009C4606">
        <w:rPr>
          <w:rFonts w:cstheme="minorHAnsi"/>
          <w:b/>
          <w:bCs/>
          <w:color w:val="000000" w:themeColor="text1"/>
        </w:rPr>
        <w:br w:type="page"/>
      </w:r>
    </w:p>
    <w:p w14:paraId="7FBF5026"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 xml:space="preserve">The NRF2 activator M102 for treatment of </w:t>
      </w:r>
      <w:proofErr w:type="spellStart"/>
      <w:r w:rsidRPr="009C4606">
        <w:rPr>
          <w:rFonts w:cstheme="minorHAnsi"/>
          <w:b/>
          <w:color w:val="000000" w:themeColor="text1"/>
        </w:rPr>
        <w:t>amytorophic</w:t>
      </w:r>
      <w:proofErr w:type="spellEnd"/>
      <w:r w:rsidRPr="009C4606">
        <w:rPr>
          <w:rFonts w:cstheme="minorHAnsi"/>
          <w:b/>
          <w:color w:val="000000" w:themeColor="text1"/>
        </w:rPr>
        <w:t xml:space="preserve"> lateral sclerosis</w:t>
      </w:r>
    </w:p>
    <w:p w14:paraId="6972CCCB"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Richard</w:t>
      </w:r>
      <w:r w:rsidRPr="009C4606">
        <w:rPr>
          <w:rFonts w:cstheme="minorHAnsi"/>
          <w:i/>
          <w:color w:val="000000" w:themeColor="text1"/>
        </w:rPr>
        <w:tab/>
        <w:t>Mead</w:t>
      </w:r>
    </w:p>
    <w:p w14:paraId="742785D9" w14:textId="77777777" w:rsidR="00570B60" w:rsidRPr="009C4606" w:rsidRDefault="00570B60" w:rsidP="00570B60">
      <w:pPr>
        <w:spacing w:after="0"/>
        <w:rPr>
          <w:rFonts w:cstheme="minorHAnsi"/>
          <w:color w:val="000000" w:themeColor="text1"/>
        </w:rPr>
      </w:pPr>
      <w:proofErr w:type="spellStart"/>
      <w:r w:rsidRPr="009C4606">
        <w:rPr>
          <w:rFonts w:cstheme="minorHAnsi"/>
          <w:color w:val="000000" w:themeColor="text1"/>
        </w:rPr>
        <w:t>Keapstone</w:t>
      </w:r>
      <w:proofErr w:type="spellEnd"/>
      <w:r w:rsidRPr="009C4606">
        <w:rPr>
          <w:rFonts w:cstheme="minorHAnsi"/>
          <w:color w:val="000000" w:themeColor="text1"/>
        </w:rPr>
        <w:t xml:space="preserve"> therapeutics, Sheffield, England</w:t>
      </w:r>
    </w:p>
    <w:p w14:paraId="2B46CA92" w14:textId="77777777" w:rsidR="00570B60" w:rsidRPr="009C4606" w:rsidRDefault="00C0379B" w:rsidP="00570B60">
      <w:pPr>
        <w:spacing w:after="0" w:line="240" w:lineRule="auto"/>
        <w:rPr>
          <w:rFonts w:cstheme="minorHAnsi"/>
          <w:color w:val="000000" w:themeColor="text1"/>
        </w:rPr>
      </w:pPr>
      <w:hyperlink r:id="rId69" w:history="1">
        <w:r w:rsidR="00570B60" w:rsidRPr="009C4606">
          <w:rPr>
            <w:rStyle w:val="Hipervnculo"/>
            <w:rFonts w:cstheme="minorHAnsi"/>
            <w:color w:val="000000" w:themeColor="text1"/>
          </w:rPr>
          <w:t>r.j.mead@sheffield.ac.uk</w:t>
        </w:r>
      </w:hyperlink>
    </w:p>
    <w:p w14:paraId="55D61CBA" w14:textId="77777777" w:rsidR="00570B60" w:rsidRPr="009C4606" w:rsidRDefault="00570B60" w:rsidP="00570B60">
      <w:pPr>
        <w:spacing w:after="0" w:line="240" w:lineRule="auto"/>
        <w:rPr>
          <w:rFonts w:cstheme="minorHAnsi"/>
          <w:color w:val="000000" w:themeColor="text1"/>
        </w:rPr>
      </w:pPr>
    </w:p>
    <w:p w14:paraId="1218F5AC" w14:textId="77777777" w:rsidR="00570B60" w:rsidRPr="009C4606" w:rsidRDefault="00570B60" w:rsidP="00570B60">
      <w:pPr>
        <w:spacing w:after="0" w:line="240" w:lineRule="auto"/>
        <w:jc w:val="both"/>
        <w:rPr>
          <w:rFonts w:cstheme="minorHAnsi"/>
          <w:color w:val="000000" w:themeColor="text1"/>
          <w:lang w:val="en-GB"/>
        </w:rPr>
      </w:pPr>
      <w:r w:rsidRPr="009C4606">
        <w:rPr>
          <w:rFonts w:cstheme="minorHAnsi"/>
          <w:color w:val="000000" w:themeColor="text1"/>
          <w:lang w:val="en-GB"/>
        </w:rPr>
        <w:t>ALS is a devastating neurodegenerative disease for which new therapies are urgently needed and activation of NRF2-directed transcription is a valid strategy which targets multiple ALS-related pathomechanisms. M102 (</w:t>
      </w:r>
      <w:proofErr w:type="gramStart"/>
      <w:r w:rsidRPr="009C4606">
        <w:rPr>
          <w:rFonts w:cstheme="minorHAnsi"/>
          <w:color w:val="000000" w:themeColor="text1"/>
          <w:lang w:val="en-GB"/>
        </w:rPr>
        <w:t>S[</w:t>
      </w:r>
      <w:proofErr w:type="gramEnd"/>
      <w:r w:rsidRPr="009C4606">
        <w:rPr>
          <w:rFonts w:cstheme="minorHAnsi"/>
          <w:color w:val="000000" w:themeColor="text1"/>
          <w:lang w:val="en-GB"/>
        </w:rPr>
        <w:t>+]</w:t>
      </w:r>
      <w:proofErr w:type="spellStart"/>
      <w:r w:rsidRPr="009C4606">
        <w:rPr>
          <w:rFonts w:cstheme="minorHAnsi"/>
          <w:color w:val="000000" w:themeColor="text1"/>
          <w:lang w:val="en-GB"/>
        </w:rPr>
        <w:t>apomorphine</w:t>
      </w:r>
      <w:proofErr w:type="spellEnd"/>
      <w:r w:rsidRPr="009C4606">
        <w:rPr>
          <w:rFonts w:cstheme="minorHAnsi"/>
          <w:color w:val="000000" w:themeColor="text1"/>
          <w:lang w:val="en-GB"/>
        </w:rPr>
        <w:t xml:space="preserve">) is a CNS penetrant small molecule electrophile which activates the NFE2-related factor 2-antioxidant response element (NRF2-ARE) pathway. Early work showed neuroprotection via preservation of neuromuscular junction denervation and improved motor performance in the SOD1G93A transgenic mouse model of ALS. We obtained orphan designation for M102 in ALS and subsequently formed a partnership with </w:t>
      </w:r>
      <w:proofErr w:type="spellStart"/>
      <w:r w:rsidRPr="009C4606">
        <w:rPr>
          <w:rFonts w:cstheme="minorHAnsi"/>
          <w:color w:val="000000" w:themeColor="text1"/>
          <w:lang w:val="en-GB"/>
        </w:rPr>
        <w:t>Aclipse</w:t>
      </w:r>
      <w:proofErr w:type="spellEnd"/>
      <w:r w:rsidRPr="009C4606">
        <w:rPr>
          <w:rFonts w:cstheme="minorHAnsi"/>
          <w:color w:val="000000" w:themeColor="text1"/>
          <w:lang w:val="en-GB"/>
        </w:rPr>
        <w:t xml:space="preserve"> Therapeutics to develop this molecule further. We found that M102 can also increase transcription of heat shock element (HSE) associated genes that upregulate molecular chaperones to improve </w:t>
      </w:r>
      <w:proofErr w:type="spellStart"/>
      <w:r w:rsidRPr="009C4606">
        <w:rPr>
          <w:rFonts w:cstheme="minorHAnsi"/>
          <w:color w:val="000000" w:themeColor="text1"/>
          <w:lang w:val="en-GB"/>
        </w:rPr>
        <w:t>proteotoxic</w:t>
      </w:r>
      <w:proofErr w:type="spellEnd"/>
      <w:r w:rsidRPr="009C4606">
        <w:rPr>
          <w:rFonts w:cstheme="minorHAnsi"/>
          <w:color w:val="000000" w:themeColor="text1"/>
          <w:lang w:val="en-GB"/>
        </w:rPr>
        <w:t xml:space="preserve"> stress. We went on to investigate the pharmacology and efficacy of M102 in the TDP-43</w:t>
      </w:r>
      <w:r w:rsidRPr="009C4606">
        <w:rPr>
          <w:rFonts w:cstheme="minorHAnsi"/>
          <w:color w:val="000000" w:themeColor="text1"/>
          <w:vertAlign w:val="superscript"/>
          <w:lang w:val="en-GB"/>
        </w:rPr>
        <w:t>Q331K</w:t>
      </w:r>
      <w:r w:rsidRPr="009C4606">
        <w:rPr>
          <w:rFonts w:cstheme="minorHAnsi"/>
          <w:color w:val="000000" w:themeColor="text1"/>
          <w:lang w:val="en-GB"/>
        </w:rPr>
        <w:t xml:space="preserve"> transgenic mouse mode of ALS.  Significant improvements in compound muscle action potential (CMAP) amplitude and gait parameters were observed in M102 dosed animals at 6 months of age. Tissue analysis showed elevation in NRF2 target genes in the cortex at 3 months of age and upregulation in HSF targets at 3 and 6 months. These data further strengthen the rationale for clinical evaluation of M102 in ALS patients. To further support this objective, clinical biomarkers have been developed and evaluated in ALS patients and controls (GSH imaging by magnetic resonance spectroscopy and oxidised GSH measurements in cerebrospinal fluid). Manufacturing scale up and preclinical toxicology to support clinical trials of M102 in ALS are currently underway. </w:t>
      </w:r>
    </w:p>
    <w:p w14:paraId="629582C0" w14:textId="77777777" w:rsidR="00570B60" w:rsidRPr="009C4606" w:rsidRDefault="00570B60" w:rsidP="00570B60">
      <w:pPr>
        <w:spacing w:after="0" w:line="240" w:lineRule="auto"/>
        <w:jc w:val="both"/>
        <w:rPr>
          <w:rFonts w:cstheme="minorHAnsi"/>
          <w:color w:val="000000" w:themeColor="text1"/>
          <w:lang w:val="en-GB"/>
        </w:rPr>
      </w:pPr>
    </w:p>
    <w:p w14:paraId="1CC5F397" w14:textId="77777777" w:rsidR="00570B60" w:rsidRPr="009C4606" w:rsidRDefault="00570B60" w:rsidP="00570B60">
      <w:pPr>
        <w:spacing w:after="0" w:line="240" w:lineRule="auto"/>
        <w:jc w:val="both"/>
        <w:rPr>
          <w:rFonts w:cstheme="minorHAnsi"/>
          <w:color w:val="000000" w:themeColor="text1"/>
          <w:lang w:val="en-GB"/>
        </w:rPr>
      </w:pPr>
      <w:r w:rsidRPr="009C4606">
        <w:rPr>
          <w:rFonts w:cstheme="minorHAnsi"/>
          <w:noProof/>
          <w:color w:val="000000" w:themeColor="text1"/>
        </w:rPr>
        <w:drawing>
          <wp:anchor distT="0" distB="0" distL="114300" distR="114300" simplePos="0" relativeHeight="251614208" behindDoc="0" locked="0" layoutInCell="1" allowOverlap="1" wp14:anchorId="7D89587D" wp14:editId="1914BABC">
            <wp:simplePos x="0" y="0"/>
            <wp:positionH relativeFrom="column">
              <wp:posOffset>12065</wp:posOffset>
            </wp:positionH>
            <wp:positionV relativeFrom="paragraph">
              <wp:posOffset>61595</wp:posOffset>
            </wp:positionV>
            <wp:extent cx="2146300" cy="2146300"/>
            <wp:effectExtent l="0" t="0" r="6350" b="6350"/>
            <wp:wrapSquare wrapText="bothSides"/>
            <wp:docPr id="16" name="Imagen 16" descr="Founders – Keapstone Therapeu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unders – Keapstone Therapeutic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lang w:val="en-GB"/>
        </w:rPr>
        <w:t>Richard Mead</w:t>
      </w:r>
      <w:r w:rsidRPr="009C4606">
        <w:rPr>
          <w:rFonts w:cstheme="minorHAnsi"/>
          <w:color w:val="000000" w:themeColor="text1"/>
          <w:lang w:val="en-GB"/>
        </w:rPr>
        <w:t xml:space="preserve"> is a Senior Lecturer (associate professor) at the Sheffield Institute for Translational Neuroscience and founder and CSO of </w:t>
      </w:r>
      <w:proofErr w:type="spellStart"/>
      <w:r w:rsidRPr="009C4606">
        <w:rPr>
          <w:rFonts w:cstheme="minorHAnsi"/>
          <w:color w:val="000000" w:themeColor="text1"/>
          <w:lang w:val="en-GB"/>
        </w:rPr>
        <w:t>Keapstone</w:t>
      </w:r>
      <w:proofErr w:type="spellEnd"/>
      <w:r w:rsidRPr="009C4606">
        <w:rPr>
          <w:rFonts w:cstheme="minorHAnsi"/>
          <w:color w:val="000000" w:themeColor="text1"/>
          <w:lang w:val="en-GB"/>
        </w:rPr>
        <w:t xml:space="preserve"> Therapeutics. He has extensive experience in preclinical drug discovery in academia and industry with a track record of taking compounds through preclinical programs to nomination for clinical development. He has previously identified an electrophilic Nrf2 activator which obtained orphan designation with the EMA for MND. He is a named inventor on 38 patents in 5 families, has authored 20 scientific publications and </w:t>
      </w:r>
      <w:proofErr w:type="gramStart"/>
      <w:r w:rsidRPr="009C4606">
        <w:rPr>
          <w:rFonts w:cstheme="minorHAnsi"/>
          <w:color w:val="000000" w:themeColor="text1"/>
          <w:lang w:val="en-GB"/>
        </w:rPr>
        <w:t>raised</w:t>
      </w:r>
      <w:proofErr w:type="gramEnd"/>
      <w:r w:rsidRPr="009C4606">
        <w:rPr>
          <w:rFonts w:cstheme="minorHAnsi"/>
          <w:color w:val="000000" w:themeColor="text1"/>
          <w:lang w:val="en-GB"/>
        </w:rPr>
        <w:t xml:space="preserve"> funding of £9M as primary investigator and founder.</w:t>
      </w:r>
    </w:p>
    <w:p w14:paraId="711EBAA6" w14:textId="77777777" w:rsidR="00570B60" w:rsidRPr="009C4606" w:rsidRDefault="00570B60" w:rsidP="00570B60">
      <w:pPr>
        <w:spacing w:after="0" w:line="240" w:lineRule="auto"/>
        <w:jc w:val="both"/>
        <w:rPr>
          <w:rFonts w:cstheme="minorHAnsi"/>
          <w:color w:val="000000" w:themeColor="text1"/>
        </w:rPr>
      </w:pPr>
      <w:r w:rsidRPr="009C4606">
        <w:rPr>
          <w:rFonts w:cstheme="minorHAnsi"/>
          <w:color w:val="000000" w:themeColor="text1"/>
        </w:rPr>
        <w:t>.</w:t>
      </w:r>
    </w:p>
    <w:p w14:paraId="42EB677E" w14:textId="77777777" w:rsidR="00570B60" w:rsidRPr="009C4606" w:rsidRDefault="00570B60" w:rsidP="00570B60">
      <w:pPr>
        <w:rPr>
          <w:rFonts w:cstheme="minorHAnsi"/>
          <w:color w:val="000000" w:themeColor="text1"/>
        </w:rPr>
      </w:pPr>
      <w:r w:rsidRPr="009C4606">
        <w:rPr>
          <w:rFonts w:cstheme="minorHAnsi"/>
          <w:color w:val="000000" w:themeColor="text1"/>
        </w:rPr>
        <w:br w:type="page"/>
      </w:r>
    </w:p>
    <w:p w14:paraId="5BEE29E8"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 xml:space="preserve">Wasabi extract containing </w:t>
      </w:r>
      <w:proofErr w:type="spellStart"/>
      <w:proofErr w:type="gramStart"/>
      <w:r w:rsidRPr="009C4606">
        <w:rPr>
          <w:rFonts w:cstheme="minorHAnsi"/>
          <w:b/>
          <w:color w:val="000000" w:themeColor="text1"/>
        </w:rPr>
        <w:t>Hexaraphane</w:t>
      </w:r>
      <w:proofErr w:type="spellEnd"/>
      <w:r w:rsidRPr="009C4606">
        <w:rPr>
          <w:rFonts w:cstheme="minorHAnsi"/>
          <w:b/>
          <w:color w:val="000000" w:themeColor="text1"/>
        </w:rPr>
        <w:t>(</w:t>
      </w:r>
      <w:proofErr w:type="gramEnd"/>
      <w:r w:rsidRPr="009C4606">
        <w:rPr>
          <w:rFonts w:cstheme="minorHAnsi"/>
          <w:b/>
          <w:color w:val="000000" w:themeColor="text1"/>
        </w:rPr>
        <w:t>6-MSITC) for improving cognitive function</w:t>
      </w:r>
    </w:p>
    <w:p w14:paraId="5ACAA104" w14:textId="77777777" w:rsidR="00570B60" w:rsidRPr="009C4606" w:rsidRDefault="00570B60" w:rsidP="00570B60">
      <w:pPr>
        <w:spacing w:after="0"/>
        <w:rPr>
          <w:rFonts w:cstheme="minorHAnsi"/>
          <w:i/>
          <w:color w:val="000000" w:themeColor="text1"/>
        </w:rPr>
      </w:pPr>
      <w:r w:rsidRPr="009C4606">
        <w:rPr>
          <w:rFonts w:cstheme="minorHAnsi"/>
          <w:i/>
          <w:color w:val="000000" w:themeColor="text1"/>
        </w:rPr>
        <w:t xml:space="preserve">Isao </w:t>
      </w:r>
      <w:proofErr w:type="spellStart"/>
      <w:r w:rsidRPr="009C4606">
        <w:rPr>
          <w:rFonts w:cstheme="minorHAnsi"/>
          <w:i/>
          <w:color w:val="000000" w:themeColor="text1"/>
        </w:rPr>
        <w:t>Okunishi</w:t>
      </w:r>
      <w:proofErr w:type="spellEnd"/>
    </w:p>
    <w:p w14:paraId="2A8FFA56" w14:textId="77777777" w:rsidR="00570B60" w:rsidRPr="009C4606" w:rsidRDefault="00570B60" w:rsidP="00570B60">
      <w:pPr>
        <w:spacing w:after="0"/>
        <w:rPr>
          <w:rFonts w:cstheme="minorHAnsi"/>
          <w:color w:val="000000" w:themeColor="text1"/>
        </w:rPr>
      </w:pPr>
      <w:r w:rsidRPr="009C4606">
        <w:rPr>
          <w:rFonts w:cstheme="minorHAnsi"/>
          <w:color w:val="000000" w:themeColor="text1"/>
        </w:rPr>
        <w:t xml:space="preserve">R&amp;D division, </w:t>
      </w:r>
      <w:proofErr w:type="spellStart"/>
      <w:r w:rsidRPr="009C4606">
        <w:rPr>
          <w:rFonts w:cstheme="minorHAnsi"/>
          <w:color w:val="000000" w:themeColor="text1"/>
        </w:rPr>
        <w:t>Kinjirushi</w:t>
      </w:r>
      <w:proofErr w:type="spellEnd"/>
      <w:r w:rsidRPr="009C4606">
        <w:rPr>
          <w:rFonts w:cstheme="minorHAnsi"/>
          <w:color w:val="000000" w:themeColor="text1"/>
        </w:rPr>
        <w:t xml:space="preserve"> co., ltd., Nagoya, Japan</w:t>
      </w:r>
    </w:p>
    <w:p w14:paraId="70836D96" w14:textId="77777777" w:rsidR="00570B60" w:rsidRPr="009C4606" w:rsidRDefault="00C0379B" w:rsidP="00570B60">
      <w:pPr>
        <w:spacing w:after="0"/>
        <w:rPr>
          <w:rFonts w:cstheme="minorHAnsi"/>
          <w:b/>
          <w:color w:val="000000" w:themeColor="text1"/>
        </w:rPr>
      </w:pPr>
      <w:hyperlink r:id="rId71" w:history="1">
        <w:r w:rsidR="00570B60" w:rsidRPr="009C4606">
          <w:rPr>
            <w:rStyle w:val="Hipervnculo"/>
            <w:rFonts w:cstheme="minorHAnsi"/>
            <w:b/>
            <w:color w:val="000000" w:themeColor="text1"/>
          </w:rPr>
          <w:t>i-okunishi@kinjirushi.co.jp</w:t>
        </w:r>
      </w:hyperlink>
    </w:p>
    <w:p w14:paraId="7D10041B" w14:textId="77777777" w:rsidR="00570B60" w:rsidRPr="009C4606" w:rsidRDefault="00570B60" w:rsidP="00570B60">
      <w:pPr>
        <w:spacing w:after="0"/>
        <w:rPr>
          <w:rFonts w:cstheme="minorHAnsi"/>
          <w:b/>
          <w:color w:val="000000" w:themeColor="text1"/>
        </w:rPr>
      </w:pPr>
    </w:p>
    <w:p w14:paraId="6A7A804F" w14:textId="77777777" w:rsidR="00570B60" w:rsidRPr="009C4606" w:rsidRDefault="00570B60" w:rsidP="00570B60">
      <w:pPr>
        <w:spacing w:after="0"/>
        <w:jc w:val="both"/>
        <w:rPr>
          <w:rFonts w:cstheme="minorHAnsi"/>
          <w:color w:val="000000" w:themeColor="text1"/>
        </w:rPr>
      </w:pPr>
      <w:r w:rsidRPr="009C4606">
        <w:rPr>
          <w:rFonts w:cstheme="minorHAnsi"/>
          <w:color w:val="000000" w:themeColor="text1"/>
        </w:rPr>
        <w:t xml:space="preserve">6-Methyl </w:t>
      </w:r>
      <w:proofErr w:type="spellStart"/>
      <w:r w:rsidRPr="009C4606">
        <w:rPr>
          <w:rFonts w:cstheme="minorHAnsi"/>
          <w:color w:val="000000" w:themeColor="text1"/>
        </w:rPr>
        <w:t>isothiocianate</w:t>
      </w:r>
      <w:proofErr w:type="spellEnd"/>
      <w:r w:rsidRPr="009C4606">
        <w:rPr>
          <w:rFonts w:cstheme="minorHAnsi"/>
          <w:color w:val="000000" w:themeColor="text1"/>
        </w:rPr>
        <w:t xml:space="preserve"> (</w:t>
      </w:r>
      <w:proofErr w:type="spellStart"/>
      <w:r w:rsidRPr="009C4606">
        <w:rPr>
          <w:rFonts w:cstheme="minorHAnsi"/>
          <w:color w:val="000000" w:themeColor="text1"/>
        </w:rPr>
        <w:t>hexaraphane</w:t>
      </w:r>
      <w:proofErr w:type="spellEnd"/>
      <w:r w:rsidRPr="009C4606">
        <w:rPr>
          <w:rFonts w:cstheme="minorHAnsi"/>
          <w:color w:val="000000" w:themeColor="text1"/>
        </w:rPr>
        <w:t xml:space="preserve">, 6-MSITC) is a compound produced by cleavage of xxx by </w:t>
      </w:r>
      <w:proofErr w:type="spellStart"/>
      <w:r w:rsidRPr="009C4606">
        <w:rPr>
          <w:rFonts w:cstheme="minorHAnsi"/>
          <w:color w:val="000000" w:themeColor="text1"/>
        </w:rPr>
        <w:t>teh</w:t>
      </w:r>
      <w:proofErr w:type="spellEnd"/>
      <w:r w:rsidRPr="009C4606">
        <w:rPr>
          <w:rFonts w:cstheme="minorHAnsi"/>
          <w:color w:val="000000" w:themeColor="text1"/>
        </w:rPr>
        <w:t xml:space="preserve"> enzyme </w:t>
      </w:r>
      <w:proofErr w:type="spellStart"/>
      <w:r w:rsidRPr="009C4606">
        <w:rPr>
          <w:rFonts w:cstheme="minorHAnsi"/>
          <w:color w:val="000000" w:themeColor="text1"/>
        </w:rPr>
        <w:t>mysroisnase</w:t>
      </w:r>
      <w:proofErr w:type="spellEnd"/>
      <w:r w:rsidRPr="009C4606">
        <w:rPr>
          <w:rFonts w:cstheme="minorHAnsi"/>
          <w:color w:val="000000" w:themeColor="text1"/>
        </w:rPr>
        <w:t xml:space="preserve">. It is very abundant in the Japanese herb wasabi. Oral administration of </w:t>
      </w:r>
      <w:proofErr w:type="spellStart"/>
      <w:r w:rsidRPr="009C4606">
        <w:rPr>
          <w:rFonts w:cstheme="minorHAnsi"/>
          <w:color w:val="000000" w:themeColor="text1"/>
        </w:rPr>
        <w:t>hexaraphane</w:t>
      </w:r>
      <w:proofErr w:type="spellEnd"/>
      <w:r w:rsidRPr="009C4606">
        <w:rPr>
          <w:rFonts w:cstheme="minorHAnsi"/>
          <w:color w:val="000000" w:themeColor="text1"/>
        </w:rPr>
        <w:t xml:space="preserve"> exerts antioxidant effects and improves cognitive function through activation of NRF2 and other pathways. It I suggested that long-term intake of Wasabi </w:t>
      </w:r>
      <w:proofErr w:type="spellStart"/>
      <w:r w:rsidRPr="009C4606">
        <w:rPr>
          <w:rFonts w:cstheme="minorHAnsi"/>
          <w:color w:val="000000" w:themeColor="text1"/>
        </w:rPr>
        <w:t>sulfinyl</w:t>
      </w:r>
      <w:proofErr w:type="spellEnd"/>
      <w:r w:rsidRPr="009C4606">
        <w:rPr>
          <w:rFonts w:cstheme="minorHAnsi"/>
          <w:color w:val="000000" w:themeColor="text1"/>
        </w:rPr>
        <w:t xml:space="preserve">™ will improve concentration, judgment, episodic and working memory skills. One hour after Wasabi </w:t>
      </w:r>
      <w:proofErr w:type="spellStart"/>
      <w:r w:rsidRPr="009C4606">
        <w:rPr>
          <w:rFonts w:cstheme="minorHAnsi"/>
          <w:color w:val="000000" w:themeColor="text1"/>
        </w:rPr>
        <w:t>sulfinyl</w:t>
      </w:r>
      <w:proofErr w:type="spellEnd"/>
      <w:r w:rsidRPr="009C4606">
        <w:rPr>
          <w:rFonts w:cstheme="minorHAnsi"/>
          <w:color w:val="000000" w:themeColor="text1"/>
        </w:rPr>
        <w:t xml:space="preserve">™ intake, an increase in blood flow to the left dorsolateral prefrontal cortex (DLPFC) and an improvement in working memory were observed. Wasabi </w:t>
      </w:r>
      <w:proofErr w:type="spellStart"/>
      <w:r w:rsidRPr="009C4606">
        <w:rPr>
          <w:rFonts w:cstheme="minorHAnsi"/>
          <w:color w:val="000000" w:themeColor="text1"/>
        </w:rPr>
        <w:t>sulfinyl</w:t>
      </w:r>
      <w:proofErr w:type="spellEnd"/>
      <w:r w:rsidRPr="009C4606">
        <w:rPr>
          <w:rFonts w:cstheme="minorHAnsi"/>
          <w:color w:val="000000" w:themeColor="text1"/>
        </w:rPr>
        <w:t>™ is suitable for daily use because it is a highly safe food material and it is expected to improve cognitive function after taking only 100 mg/day.</w:t>
      </w:r>
    </w:p>
    <w:p w14:paraId="78994451" w14:textId="77777777" w:rsidR="00570B60" w:rsidRPr="009C4606" w:rsidRDefault="00570B60" w:rsidP="00570B60">
      <w:pPr>
        <w:spacing w:after="0"/>
        <w:jc w:val="both"/>
        <w:rPr>
          <w:rFonts w:cstheme="minorHAnsi"/>
          <w:color w:val="000000" w:themeColor="text1"/>
        </w:rPr>
      </w:pPr>
    </w:p>
    <w:p w14:paraId="2ADECDAA" w14:textId="77777777" w:rsidR="00570B60" w:rsidRPr="009C4606" w:rsidRDefault="00570B60" w:rsidP="00570B60">
      <w:pPr>
        <w:spacing w:after="0"/>
        <w:jc w:val="both"/>
        <w:rPr>
          <w:rFonts w:cstheme="minorHAnsi"/>
          <w:color w:val="000000" w:themeColor="text1"/>
        </w:rPr>
      </w:pPr>
      <w:r w:rsidRPr="009C4606">
        <w:rPr>
          <w:rFonts w:cstheme="minorHAnsi"/>
          <w:b/>
          <w:noProof/>
          <w:color w:val="000000" w:themeColor="text1"/>
        </w:rPr>
        <w:drawing>
          <wp:anchor distT="0" distB="0" distL="114300" distR="114300" simplePos="0" relativeHeight="251615232" behindDoc="0" locked="0" layoutInCell="1" allowOverlap="1" wp14:anchorId="4B4C736C" wp14:editId="4EF4C7C1">
            <wp:simplePos x="0" y="0"/>
            <wp:positionH relativeFrom="column">
              <wp:posOffset>-635</wp:posOffset>
            </wp:positionH>
            <wp:positionV relativeFrom="paragraph">
              <wp:posOffset>31750</wp:posOffset>
            </wp:positionV>
            <wp:extent cx="2032000" cy="2196465"/>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rotWithShape="1">
                    <a:blip r:embed="rId72">
                      <a:extLst>
                        <a:ext uri="{28A0092B-C50C-407E-A947-70E740481C1C}">
                          <a14:useLocalDpi xmlns:a14="http://schemas.microsoft.com/office/drawing/2010/main" val="0"/>
                        </a:ext>
                      </a:extLst>
                    </a:blip>
                    <a:srcRect b="9314"/>
                    <a:stretch/>
                  </pic:blipFill>
                  <pic:spPr bwMode="auto">
                    <a:xfrm>
                      <a:off x="0" y="0"/>
                      <a:ext cx="2032000" cy="219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bCs/>
          <w:color w:val="000000" w:themeColor="text1"/>
        </w:rPr>
        <w:t xml:space="preserve">Isao </w:t>
      </w:r>
      <w:proofErr w:type="spellStart"/>
      <w:r w:rsidRPr="009C4606">
        <w:rPr>
          <w:rFonts w:cstheme="minorHAnsi"/>
          <w:b/>
          <w:bCs/>
          <w:color w:val="000000" w:themeColor="text1"/>
        </w:rPr>
        <w:t>Okunishi</w:t>
      </w:r>
      <w:proofErr w:type="spellEnd"/>
      <w:r w:rsidRPr="009C4606">
        <w:rPr>
          <w:rFonts w:cstheme="minorHAnsi"/>
          <w:color w:val="000000" w:themeColor="text1"/>
        </w:rPr>
        <w:t xml:space="preserve"> is the head of the R&amp;D department of </w:t>
      </w:r>
      <w:proofErr w:type="spellStart"/>
      <w:r w:rsidRPr="009C4606">
        <w:rPr>
          <w:rFonts w:cstheme="minorHAnsi"/>
          <w:color w:val="000000" w:themeColor="text1"/>
        </w:rPr>
        <w:t>Kinjirushi</w:t>
      </w:r>
      <w:proofErr w:type="spellEnd"/>
      <w:r w:rsidRPr="009C4606">
        <w:rPr>
          <w:rFonts w:cstheme="minorHAnsi"/>
          <w:color w:val="000000" w:themeColor="text1"/>
        </w:rPr>
        <w:t xml:space="preserve">, a wasabi processing company. He and his colleagues are studying </w:t>
      </w:r>
      <w:proofErr w:type="spellStart"/>
      <w:r w:rsidRPr="009C4606">
        <w:rPr>
          <w:rFonts w:cstheme="minorHAnsi"/>
          <w:color w:val="000000" w:themeColor="text1"/>
        </w:rPr>
        <w:t>hexaraphane</w:t>
      </w:r>
      <w:proofErr w:type="spellEnd"/>
      <w:r w:rsidRPr="009C4606">
        <w:rPr>
          <w:rFonts w:cstheme="minorHAnsi"/>
          <w:color w:val="000000" w:themeColor="text1"/>
        </w:rPr>
        <w:t xml:space="preserve"> (6-MSITC), one of the substances in wasabi rhizome that has excellent pharmacological properties. </w:t>
      </w:r>
      <w:proofErr w:type="spellStart"/>
      <w:r w:rsidRPr="009C4606">
        <w:rPr>
          <w:rFonts w:cstheme="minorHAnsi"/>
          <w:color w:val="000000" w:themeColor="text1"/>
        </w:rPr>
        <w:t>Hexaraphane</w:t>
      </w:r>
      <w:proofErr w:type="spellEnd"/>
      <w:r w:rsidRPr="009C4606">
        <w:rPr>
          <w:rFonts w:cstheme="minorHAnsi"/>
          <w:color w:val="000000" w:themeColor="text1"/>
        </w:rPr>
        <w:t xml:space="preserve"> is a substance that activates NRF2 and that is abundant in wasabi. Wasabi has been used as a medicinal herb in Japan for more than 1,000 years, and they have focused on </w:t>
      </w:r>
      <w:proofErr w:type="spellStart"/>
      <w:r w:rsidRPr="009C4606">
        <w:rPr>
          <w:rFonts w:cstheme="minorHAnsi"/>
          <w:color w:val="000000" w:themeColor="text1"/>
        </w:rPr>
        <w:t>hexaraphane</w:t>
      </w:r>
      <w:proofErr w:type="spellEnd"/>
      <w:r w:rsidRPr="009C4606">
        <w:rPr>
          <w:rFonts w:cstheme="minorHAnsi"/>
          <w:color w:val="000000" w:themeColor="text1"/>
        </w:rPr>
        <w:t xml:space="preserve"> as a major health-effective ingredient contained in wasabi and have been conducting research for more than 20 years. This time, he will provide us with topics centered on clinical trials related to improving cognitive function, from among the characteristics that wasabi extract containing </w:t>
      </w:r>
      <w:proofErr w:type="spellStart"/>
      <w:r w:rsidRPr="009C4606">
        <w:rPr>
          <w:rFonts w:cstheme="minorHAnsi"/>
          <w:color w:val="000000" w:themeColor="text1"/>
        </w:rPr>
        <w:t>hexaraphane</w:t>
      </w:r>
      <w:proofErr w:type="spellEnd"/>
      <w:r w:rsidRPr="009C4606">
        <w:rPr>
          <w:rFonts w:cstheme="minorHAnsi"/>
          <w:color w:val="000000" w:themeColor="text1"/>
        </w:rPr>
        <w:t xml:space="preserve"> exerts various antioxidant functions mainly through the KEAP1-NRF2 pathway.</w:t>
      </w:r>
    </w:p>
    <w:p w14:paraId="4084BE5C" w14:textId="77777777" w:rsidR="00570B60" w:rsidRPr="009C4606" w:rsidRDefault="00570B60" w:rsidP="00570B60">
      <w:pPr>
        <w:rPr>
          <w:rFonts w:cstheme="minorHAnsi"/>
          <w:color w:val="000000" w:themeColor="text1"/>
        </w:rPr>
      </w:pPr>
      <w:r w:rsidRPr="009C4606">
        <w:rPr>
          <w:rFonts w:cstheme="minorHAnsi"/>
          <w:color w:val="000000" w:themeColor="text1"/>
        </w:rPr>
        <w:br w:type="page"/>
      </w:r>
    </w:p>
    <w:p w14:paraId="3F87B3D3" w14:textId="77777777" w:rsidR="00570B60" w:rsidRPr="009C4606" w:rsidRDefault="00570B60" w:rsidP="00570B60">
      <w:pPr>
        <w:spacing w:after="0"/>
        <w:rPr>
          <w:rFonts w:cstheme="minorHAnsi"/>
          <w:b/>
          <w:color w:val="000000" w:themeColor="text1"/>
        </w:rPr>
      </w:pPr>
      <w:r w:rsidRPr="009C4606">
        <w:rPr>
          <w:rFonts w:cstheme="minorHAnsi"/>
          <w:b/>
          <w:color w:val="000000" w:themeColor="text1"/>
        </w:rPr>
        <w:t>A NRF2 inhibitor for treatment of autism spectrum disorder</w:t>
      </w:r>
    </w:p>
    <w:p w14:paraId="540A8EC7" w14:textId="77777777" w:rsidR="00570B60" w:rsidRPr="009C4606" w:rsidRDefault="00570B60" w:rsidP="00570B60">
      <w:pPr>
        <w:spacing w:after="0"/>
        <w:rPr>
          <w:rFonts w:cstheme="minorHAnsi"/>
          <w:i/>
          <w:color w:val="000000" w:themeColor="text1"/>
          <w:lang w:val="es-ES"/>
        </w:rPr>
      </w:pPr>
      <w:r w:rsidRPr="009C4606">
        <w:rPr>
          <w:rFonts w:cstheme="minorHAnsi"/>
          <w:i/>
          <w:color w:val="000000" w:themeColor="text1"/>
          <w:lang w:val="es-ES"/>
        </w:rPr>
        <w:t>Laura Perez-Cano</w:t>
      </w:r>
    </w:p>
    <w:p w14:paraId="34143C10" w14:textId="77777777" w:rsidR="00570B60" w:rsidRPr="009C4606" w:rsidRDefault="00570B60" w:rsidP="00570B60">
      <w:pPr>
        <w:spacing w:after="0"/>
        <w:rPr>
          <w:rFonts w:cstheme="minorHAnsi"/>
          <w:color w:val="000000" w:themeColor="text1"/>
          <w:lang w:val="es-ES"/>
        </w:rPr>
      </w:pPr>
      <w:proofErr w:type="spellStart"/>
      <w:r w:rsidRPr="009C4606">
        <w:rPr>
          <w:rFonts w:cstheme="minorHAnsi"/>
          <w:color w:val="000000" w:themeColor="text1"/>
          <w:lang w:val="es-ES"/>
        </w:rPr>
        <w:t>Stalicla</w:t>
      </w:r>
      <w:proofErr w:type="spellEnd"/>
      <w:r w:rsidRPr="009C4606">
        <w:rPr>
          <w:rFonts w:cstheme="minorHAnsi"/>
          <w:color w:val="000000" w:themeColor="text1"/>
          <w:lang w:val="es-ES"/>
        </w:rPr>
        <w:t xml:space="preserve"> S.A, </w:t>
      </w:r>
      <w:proofErr w:type="spellStart"/>
      <w:r w:rsidRPr="009C4606">
        <w:rPr>
          <w:rFonts w:cstheme="minorHAnsi"/>
          <w:color w:val="000000" w:themeColor="text1"/>
          <w:lang w:val="es-ES"/>
        </w:rPr>
        <w:t>Geneve</w:t>
      </w:r>
      <w:proofErr w:type="spellEnd"/>
      <w:r w:rsidRPr="009C4606">
        <w:rPr>
          <w:rFonts w:cstheme="minorHAnsi"/>
          <w:color w:val="000000" w:themeColor="text1"/>
          <w:lang w:val="es-ES"/>
        </w:rPr>
        <w:t xml:space="preserve">, </w:t>
      </w:r>
      <w:proofErr w:type="spellStart"/>
      <w:r w:rsidRPr="009C4606">
        <w:rPr>
          <w:rFonts w:cstheme="minorHAnsi"/>
          <w:color w:val="000000" w:themeColor="text1"/>
          <w:lang w:val="es-ES"/>
        </w:rPr>
        <w:t>Switzerland</w:t>
      </w:r>
      <w:proofErr w:type="spellEnd"/>
    </w:p>
    <w:p w14:paraId="07510E81" w14:textId="77777777" w:rsidR="00570B60" w:rsidRPr="009C4606" w:rsidRDefault="00C0379B" w:rsidP="00570B60">
      <w:pPr>
        <w:spacing w:after="0"/>
        <w:rPr>
          <w:rFonts w:cstheme="minorHAnsi"/>
          <w:color w:val="000000" w:themeColor="text1"/>
        </w:rPr>
      </w:pPr>
      <w:hyperlink r:id="rId73" w:history="1">
        <w:r w:rsidR="00570B60" w:rsidRPr="009C4606">
          <w:rPr>
            <w:rStyle w:val="Hipervnculo"/>
            <w:rFonts w:cstheme="minorHAnsi"/>
            <w:color w:val="000000" w:themeColor="text1"/>
          </w:rPr>
          <w:t>laura.perez-cano@stalicla.com</w:t>
        </w:r>
      </w:hyperlink>
    </w:p>
    <w:p w14:paraId="4BA6126D" w14:textId="77777777" w:rsidR="00570B60" w:rsidRPr="009C4606" w:rsidRDefault="00570B60" w:rsidP="00570B60">
      <w:pPr>
        <w:spacing w:after="0"/>
        <w:rPr>
          <w:rFonts w:cstheme="minorHAnsi"/>
          <w:color w:val="000000" w:themeColor="text1"/>
        </w:rPr>
      </w:pPr>
    </w:p>
    <w:p w14:paraId="3D1DB5D7" w14:textId="77777777" w:rsidR="00570B60" w:rsidRPr="009C4606" w:rsidRDefault="00570B60" w:rsidP="00570B60">
      <w:pPr>
        <w:spacing w:after="0"/>
        <w:jc w:val="both"/>
        <w:rPr>
          <w:rFonts w:cstheme="minorHAnsi"/>
          <w:color w:val="000000" w:themeColor="text1"/>
        </w:rPr>
      </w:pPr>
      <w:r w:rsidRPr="009C4606">
        <w:rPr>
          <w:rFonts w:cstheme="minorHAnsi"/>
          <w:color w:val="000000" w:themeColor="text1"/>
        </w:rPr>
        <w:t xml:space="preserve">Nuclear factor erythroid 2-related factor 2 (Nrf2) is a master transcription factor regulator of </w:t>
      </w:r>
      <w:proofErr w:type="spellStart"/>
      <w:r w:rsidRPr="009C4606">
        <w:rPr>
          <w:rFonts w:cstheme="minorHAnsi"/>
          <w:color w:val="000000" w:themeColor="text1"/>
        </w:rPr>
        <w:t>antioxidative</w:t>
      </w:r>
      <w:proofErr w:type="spellEnd"/>
      <w:r w:rsidRPr="009C4606">
        <w:rPr>
          <w:rFonts w:cstheme="minorHAnsi"/>
          <w:color w:val="000000" w:themeColor="text1"/>
        </w:rPr>
        <w:t xml:space="preserve"> responses triggered, among other, by injury and inflammation (DOI: 10.1016/j.bbamcr.2018.02.010; DOI: 10.1016/j.freeradbiomed.2015.04.036). Several inter-related cellular pathways share Nrf2 as a central core node of convergence, including the mammalian Target of Rapamycin (</w:t>
      </w:r>
      <w:proofErr w:type="spellStart"/>
      <w:r w:rsidRPr="009C4606">
        <w:rPr>
          <w:rFonts w:cstheme="minorHAnsi"/>
          <w:color w:val="000000" w:themeColor="text1"/>
        </w:rPr>
        <w:t>mTOR</w:t>
      </w:r>
      <w:proofErr w:type="spellEnd"/>
      <w:r w:rsidRPr="009C4606">
        <w:rPr>
          <w:rFonts w:cstheme="minorHAnsi"/>
          <w:color w:val="000000" w:themeColor="text1"/>
        </w:rPr>
        <w:t xml:space="preserve">) pathway and the Phosphoinositide 3-kinase-Protein kinase B (PI3K-Akt) pathway, both extensively reported to be disrupted in some patients with Autism Spectrum Disorder (ASD) and neurodevelopmental disorders (NDDs; DOI:10.1016/j.ijdevneu.2014.03.006). STALICLA’s first-in-class NDD-precision medicine platform, DEPI, has allowed to generate a computational model linking the physiopathology of a clinically actionable subgroup of ASD patients, ASD Phenotype 1 (ASD-Phen1), with dysregulation of the Nrf2-related molecular pathways. Prospective observational and </w:t>
      </w:r>
      <w:proofErr w:type="spellStart"/>
      <w:r w:rsidRPr="009C4606">
        <w:rPr>
          <w:rFonts w:cstheme="minorHAnsi"/>
          <w:color w:val="000000" w:themeColor="text1"/>
        </w:rPr>
        <w:t>biosampling</w:t>
      </w:r>
      <w:proofErr w:type="spellEnd"/>
      <w:r w:rsidRPr="009C4606">
        <w:rPr>
          <w:rFonts w:cstheme="minorHAnsi"/>
          <w:color w:val="000000" w:themeColor="text1"/>
        </w:rPr>
        <w:t xml:space="preserve"> studies have confirmed the existence of patients with ASD matching the clinical criteria for ASD-Phen1, with an observed prevalence of around 20-25%. These studies have also provided biological validation for the dysregulation of the Nrf2-related signaling pathways in ASD-Phen1 patient-derived cells, by metabolic and transcriptomic profiling. Finally, DEPI technology has allowed the identification of a tailored treatment, STP1, capable to revert the specific Nrf2 dysregulations in ASD-Phen1. A Phase 2 clinical trial with STP1 is expected to be launched by STALICLA by the end of the year.</w:t>
      </w:r>
    </w:p>
    <w:p w14:paraId="37D5D591" w14:textId="77777777" w:rsidR="00570B60" w:rsidRPr="009C4606" w:rsidRDefault="00570B60" w:rsidP="00570B60">
      <w:pPr>
        <w:spacing w:after="0"/>
        <w:rPr>
          <w:rFonts w:cstheme="minorHAnsi"/>
          <w:color w:val="000000" w:themeColor="text1"/>
        </w:rPr>
      </w:pPr>
    </w:p>
    <w:p w14:paraId="216EFB10" w14:textId="77777777" w:rsidR="00570B60" w:rsidRPr="009C4606" w:rsidRDefault="00570B60" w:rsidP="00570B60">
      <w:pPr>
        <w:spacing w:after="0"/>
        <w:rPr>
          <w:rFonts w:cstheme="minorHAnsi"/>
          <w:color w:val="000000" w:themeColor="text1"/>
        </w:rPr>
      </w:pPr>
      <w:r w:rsidRPr="009C4606">
        <w:rPr>
          <w:rFonts w:cstheme="minorHAnsi"/>
          <w:noProof/>
          <w:color w:val="000000" w:themeColor="text1"/>
        </w:rPr>
        <w:drawing>
          <wp:anchor distT="0" distB="0" distL="114300" distR="114300" simplePos="0" relativeHeight="251616256" behindDoc="0" locked="0" layoutInCell="1" allowOverlap="1" wp14:anchorId="1FA028EF" wp14:editId="5E4F08ED">
            <wp:simplePos x="0" y="0"/>
            <wp:positionH relativeFrom="column">
              <wp:posOffset>-635</wp:posOffset>
            </wp:positionH>
            <wp:positionV relativeFrom="paragraph">
              <wp:posOffset>50800</wp:posOffset>
            </wp:positionV>
            <wp:extent cx="2146300" cy="2133600"/>
            <wp:effectExtent l="0" t="0" r="6350" b="0"/>
            <wp:wrapSquare wrapText="bothSides"/>
            <wp:docPr id="24" name="Imagen 24" descr="Laura Perez-Cano - 22994 - Clinical Biomarkers &amp; CDx Europ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ura Perez-Cano - 22994 - Clinical Biomarkers &amp; CDx Europe 2022"/>
                    <pic:cNvPicPr>
                      <a:picLocks noChangeAspect="1" noChangeArrowheads="1"/>
                    </pic:cNvPicPr>
                  </pic:nvPicPr>
                  <pic:blipFill rotWithShape="1">
                    <a:blip r:embed="rId74">
                      <a:extLst>
                        <a:ext uri="{28A0092B-C50C-407E-A947-70E740481C1C}">
                          <a14:useLocalDpi xmlns:a14="http://schemas.microsoft.com/office/drawing/2010/main" val="0"/>
                        </a:ext>
                      </a:extLst>
                    </a:blip>
                    <a:srcRect l="21769" r="9576"/>
                    <a:stretch/>
                  </pic:blipFill>
                  <pic:spPr bwMode="auto">
                    <a:xfrm>
                      <a:off x="0" y="0"/>
                      <a:ext cx="21463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606">
        <w:rPr>
          <w:rFonts w:cstheme="minorHAnsi"/>
          <w:b/>
          <w:color w:val="000000" w:themeColor="text1"/>
        </w:rPr>
        <w:t>Laura Perez-Cano</w:t>
      </w:r>
      <w:r w:rsidRPr="009C4606">
        <w:rPr>
          <w:rFonts w:cstheme="minorHAnsi"/>
          <w:color w:val="000000" w:themeColor="text1"/>
        </w:rPr>
        <w:t xml:space="preserve"> is head of Discovery, deputy Head of Discovery and belongs to the data Science Unit, DDS of </w:t>
      </w:r>
      <w:proofErr w:type="spellStart"/>
      <w:r w:rsidRPr="009C4606">
        <w:rPr>
          <w:rFonts w:cstheme="minorHAnsi"/>
          <w:color w:val="000000" w:themeColor="text1"/>
        </w:rPr>
        <w:t>Stalicla</w:t>
      </w:r>
      <w:proofErr w:type="spellEnd"/>
      <w:r w:rsidRPr="009C4606">
        <w:rPr>
          <w:rFonts w:cstheme="minorHAnsi"/>
          <w:color w:val="000000" w:themeColor="text1"/>
        </w:rPr>
        <w:t>.</w:t>
      </w:r>
    </w:p>
    <w:p w14:paraId="39A2510E" w14:textId="77777777" w:rsidR="00570B60" w:rsidRPr="009C4606" w:rsidRDefault="00570B60" w:rsidP="00570B60">
      <w:pPr>
        <w:spacing w:after="0"/>
        <w:rPr>
          <w:rFonts w:cstheme="minorHAnsi"/>
          <w:color w:val="000000" w:themeColor="text1"/>
        </w:rPr>
      </w:pPr>
    </w:p>
    <w:p w14:paraId="230C616D" w14:textId="77777777" w:rsidR="00570B60" w:rsidRPr="009C4606" w:rsidRDefault="00570B60" w:rsidP="00570B60">
      <w:pPr>
        <w:spacing w:after="0"/>
        <w:rPr>
          <w:rFonts w:cstheme="minorHAnsi"/>
          <w:color w:val="000000" w:themeColor="text1"/>
        </w:rPr>
      </w:pPr>
    </w:p>
    <w:p w14:paraId="2D02562F" w14:textId="77777777" w:rsidR="00570B60" w:rsidRPr="009C4606" w:rsidRDefault="00570B60" w:rsidP="00570B60">
      <w:pPr>
        <w:rPr>
          <w:rFonts w:cstheme="minorHAnsi"/>
          <w:color w:val="000000" w:themeColor="text1"/>
        </w:rPr>
      </w:pPr>
    </w:p>
    <w:p w14:paraId="68DB6228" w14:textId="77777777" w:rsidR="00FB2404" w:rsidRPr="00570B60" w:rsidRDefault="00FB2404" w:rsidP="00D36C30">
      <w:pPr>
        <w:pStyle w:val="NormalWeb"/>
        <w:shd w:val="clear" w:color="auto" w:fill="FFFFFF"/>
        <w:spacing w:before="0" w:beforeAutospacing="0"/>
        <w:rPr>
          <w:rFonts w:asciiTheme="minorHAnsi" w:hAnsiTheme="minorHAnsi" w:cstheme="minorHAnsi"/>
          <w:bCs/>
          <w:sz w:val="22"/>
          <w:szCs w:val="22"/>
          <w:lang w:val="en-US"/>
        </w:rPr>
      </w:pPr>
    </w:p>
    <w:sectPr w:rsidR="00FB2404" w:rsidRPr="00570B60" w:rsidSect="0072041A">
      <w:headerReference w:type="default" r:id="rId75"/>
      <w:footerReference w:type="default" r:id="rId7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D49F1" w14:textId="77777777" w:rsidR="00C0379B" w:rsidRDefault="00C0379B" w:rsidP="001C40E8">
      <w:pPr>
        <w:spacing w:after="0" w:line="240" w:lineRule="auto"/>
      </w:pPr>
      <w:r>
        <w:separator/>
      </w:r>
    </w:p>
  </w:endnote>
  <w:endnote w:type="continuationSeparator" w:id="0">
    <w:p w14:paraId="0611351B" w14:textId="77777777" w:rsidR="00C0379B" w:rsidRDefault="00C0379B" w:rsidP="001C4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16000"/>
      <w:docPartObj>
        <w:docPartGallery w:val="Page Numbers (Bottom of Page)"/>
        <w:docPartUnique/>
      </w:docPartObj>
    </w:sdtPr>
    <w:sdtEndPr/>
    <w:sdtContent>
      <w:p w14:paraId="40CF8ADD" w14:textId="529D8ED9" w:rsidR="001C40E8" w:rsidRDefault="001C40E8">
        <w:pPr>
          <w:pStyle w:val="Piedepgina"/>
          <w:jc w:val="right"/>
        </w:pPr>
        <w:r>
          <w:fldChar w:fldCharType="begin"/>
        </w:r>
        <w:r>
          <w:instrText>PAGE   \* MERGEFORMAT</w:instrText>
        </w:r>
        <w:r>
          <w:fldChar w:fldCharType="separate"/>
        </w:r>
        <w:r w:rsidR="00D92020" w:rsidRPr="00D92020">
          <w:rPr>
            <w:noProof/>
            <w:lang w:val="es-ES"/>
          </w:rPr>
          <w:t>4</w:t>
        </w:r>
        <w:r>
          <w:fldChar w:fldCharType="end"/>
        </w:r>
      </w:p>
    </w:sdtContent>
  </w:sdt>
  <w:p w14:paraId="0AD1A313" w14:textId="77777777" w:rsidR="001C40E8" w:rsidRDefault="001C40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D00CC" w14:textId="77777777" w:rsidR="00C0379B" w:rsidRDefault="00C0379B" w:rsidP="001C40E8">
      <w:pPr>
        <w:spacing w:after="0" w:line="240" w:lineRule="auto"/>
      </w:pPr>
      <w:r>
        <w:separator/>
      </w:r>
    </w:p>
  </w:footnote>
  <w:footnote w:type="continuationSeparator" w:id="0">
    <w:p w14:paraId="21B6278E" w14:textId="77777777" w:rsidR="00C0379B" w:rsidRDefault="00C0379B" w:rsidP="001C40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BB221" w14:textId="1D252DC2" w:rsidR="001C40E8" w:rsidRPr="001C40E8" w:rsidRDefault="001C40E8" w:rsidP="001C40E8">
    <w:pPr>
      <w:pStyle w:val="Encabezado"/>
      <w:jc w:val="right"/>
      <w:rPr>
        <w:b/>
        <w:bCs/>
        <w:color w:val="548DD4" w:themeColor="text2" w:themeTint="99"/>
        <w:sz w:val="28"/>
        <w:szCs w:val="28"/>
      </w:rPr>
    </w:pPr>
    <w:r w:rsidRPr="001C40E8">
      <w:rPr>
        <w:b/>
        <w:bCs/>
        <w:color w:val="548DD4" w:themeColor="text2" w:themeTint="99"/>
        <w:sz w:val="28"/>
        <w:szCs w:val="28"/>
      </w:rPr>
      <w:t>Translating NRF2 research from bed to bench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945E0"/>
    <w:multiLevelType w:val="hybridMultilevel"/>
    <w:tmpl w:val="DE4A6B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AC10B0B"/>
    <w:multiLevelType w:val="hybridMultilevel"/>
    <w:tmpl w:val="8F4869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972"/>
    <w:rsid w:val="00000375"/>
    <w:rsid w:val="000217A5"/>
    <w:rsid w:val="00022928"/>
    <w:rsid w:val="00024351"/>
    <w:rsid w:val="00030E5F"/>
    <w:rsid w:val="00066DEB"/>
    <w:rsid w:val="0009395C"/>
    <w:rsid w:val="000C2D97"/>
    <w:rsid w:val="000C5BF0"/>
    <w:rsid w:val="00111D3D"/>
    <w:rsid w:val="001248DE"/>
    <w:rsid w:val="001501FB"/>
    <w:rsid w:val="0016639C"/>
    <w:rsid w:val="001B6EC0"/>
    <w:rsid w:val="001C2317"/>
    <w:rsid w:val="001C40E8"/>
    <w:rsid w:val="001E117F"/>
    <w:rsid w:val="001E558B"/>
    <w:rsid w:val="002000B2"/>
    <w:rsid w:val="00210E93"/>
    <w:rsid w:val="00211081"/>
    <w:rsid w:val="002349E3"/>
    <w:rsid w:val="0028408F"/>
    <w:rsid w:val="002B401F"/>
    <w:rsid w:val="002B4984"/>
    <w:rsid w:val="002B7D55"/>
    <w:rsid w:val="002D3990"/>
    <w:rsid w:val="002E5A22"/>
    <w:rsid w:val="002E6A8D"/>
    <w:rsid w:val="003030B6"/>
    <w:rsid w:val="00304E79"/>
    <w:rsid w:val="00316A3C"/>
    <w:rsid w:val="00372CCC"/>
    <w:rsid w:val="00382F14"/>
    <w:rsid w:val="00383777"/>
    <w:rsid w:val="003C4DAA"/>
    <w:rsid w:val="003E20CA"/>
    <w:rsid w:val="004011E8"/>
    <w:rsid w:val="004124ED"/>
    <w:rsid w:val="00436624"/>
    <w:rsid w:val="00464F90"/>
    <w:rsid w:val="00466255"/>
    <w:rsid w:val="004828DA"/>
    <w:rsid w:val="00482E62"/>
    <w:rsid w:val="004B5285"/>
    <w:rsid w:val="004D15A0"/>
    <w:rsid w:val="004E0574"/>
    <w:rsid w:val="004F6CCE"/>
    <w:rsid w:val="00514F26"/>
    <w:rsid w:val="00526044"/>
    <w:rsid w:val="00540323"/>
    <w:rsid w:val="00543820"/>
    <w:rsid w:val="00547234"/>
    <w:rsid w:val="00570B60"/>
    <w:rsid w:val="00586B42"/>
    <w:rsid w:val="00586FE9"/>
    <w:rsid w:val="00594B07"/>
    <w:rsid w:val="005D51D7"/>
    <w:rsid w:val="00610838"/>
    <w:rsid w:val="006141B3"/>
    <w:rsid w:val="00621879"/>
    <w:rsid w:val="00640059"/>
    <w:rsid w:val="00660E20"/>
    <w:rsid w:val="00674E9F"/>
    <w:rsid w:val="0067710A"/>
    <w:rsid w:val="00677191"/>
    <w:rsid w:val="006D07D8"/>
    <w:rsid w:val="00714797"/>
    <w:rsid w:val="00720311"/>
    <w:rsid w:val="0072041A"/>
    <w:rsid w:val="007248CC"/>
    <w:rsid w:val="00732463"/>
    <w:rsid w:val="00772C49"/>
    <w:rsid w:val="007752BC"/>
    <w:rsid w:val="00782972"/>
    <w:rsid w:val="0079108B"/>
    <w:rsid w:val="007A0AEC"/>
    <w:rsid w:val="007A1C82"/>
    <w:rsid w:val="007A76E5"/>
    <w:rsid w:val="007F1A38"/>
    <w:rsid w:val="007F64DF"/>
    <w:rsid w:val="00824058"/>
    <w:rsid w:val="00832457"/>
    <w:rsid w:val="0084751F"/>
    <w:rsid w:val="008544FD"/>
    <w:rsid w:val="00862B33"/>
    <w:rsid w:val="00865A33"/>
    <w:rsid w:val="008918ED"/>
    <w:rsid w:val="008C2F7B"/>
    <w:rsid w:val="008D0F4C"/>
    <w:rsid w:val="00907BEB"/>
    <w:rsid w:val="00922325"/>
    <w:rsid w:val="00955369"/>
    <w:rsid w:val="0095604C"/>
    <w:rsid w:val="009704E9"/>
    <w:rsid w:val="009B1352"/>
    <w:rsid w:val="009C1922"/>
    <w:rsid w:val="009D2B06"/>
    <w:rsid w:val="009E0B0E"/>
    <w:rsid w:val="00A0228D"/>
    <w:rsid w:val="00A222EC"/>
    <w:rsid w:val="00A26298"/>
    <w:rsid w:val="00A322B5"/>
    <w:rsid w:val="00A349DB"/>
    <w:rsid w:val="00A52CBF"/>
    <w:rsid w:val="00A617AF"/>
    <w:rsid w:val="00A75F5E"/>
    <w:rsid w:val="00A77380"/>
    <w:rsid w:val="00AA2B68"/>
    <w:rsid w:val="00AA5A64"/>
    <w:rsid w:val="00AB0F28"/>
    <w:rsid w:val="00AC090A"/>
    <w:rsid w:val="00AC0FE7"/>
    <w:rsid w:val="00AC5071"/>
    <w:rsid w:val="00AD3546"/>
    <w:rsid w:val="00AF7B30"/>
    <w:rsid w:val="00B72BD9"/>
    <w:rsid w:val="00B74AB5"/>
    <w:rsid w:val="00B82527"/>
    <w:rsid w:val="00B83D7E"/>
    <w:rsid w:val="00BD44D6"/>
    <w:rsid w:val="00BE0216"/>
    <w:rsid w:val="00C0379B"/>
    <w:rsid w:val="00C119ED"/>
    <w:rsid w:val="00C12A41"/>
    <w:rsid w:val="00C21655"/>
    <w:rsid w:val="00C25D9B"/>
    <w:rsid w:val="00C40B0A"/>
    <w:rsid w:val="00CB03F7"/>
    <w:rsid w:val="00CB4E0F"/>
    <w:rsid w:val="00CB771C"/>
    <w:rsid w:val="00CF5115"/>
    <w:rsid w:val="00CF7E0B"/>
    <w:rsid w:val="00D0295C"/>
    <w:rsid w:val="00D234D2"/>
    <w:rsid w:val="00D3218D"/>
    <w:rsid w:val="00D36C30"/>
    <w:rsid w:val="00D6088D"/>
    <w:rsid w:val="00D6589F"/>
    <w:rsid w:val="00D86119"/>
    <w:rsid w:val="00D92020"/>
    <w:rsid w:val="00DF2D05"/>
    <w:rsid w:val="00E431F8"/>
    <w:rsid w:val="00E44AC4"/>
    <w:rsid w:val="00E54827"/>
    <w:rsid w:val="00E61A72"/>
    <w:rsid w:val="00E70580"/>
    <w:rsid w:val="00E723A6"/>
    <w:rsid w:val="00EC4363"/>
    <w:rsid w:val="00F33C0F"/>
    <w:rsid w:val="00F368E2"/>
    <w:rsid w:val="00F41587"/>
    <w:rsid w:val="00F41C9F"/>
    <w:rsid w:val="00F962C8"/>
    <w:rsid w:val="00FB2404"/>
    <w:rsid w:val="00FB3F24"/>
    <w:rsid w:val="00FD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2972"/>
    <w:rPr>
      <w:color w:val="0000FF" w:themeColor="hyperlink"/>
      <w:u w:val="single"/>
    </w:rPr>
  </w:style>
  <w:style w:type="paragraph" w:styleId="Textodeglobo">
    <w:name w:val="Balloon Text"/>
    <w:basedOn w:val="Normal"/>
    <w:link w:val="TextodegloboCar"/>
    <w:uiPriority w:val="99"/>
    <w:semiHidden/>
    <w:unhideWhenUsed/>
    <w:rsid w:val="007F64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64DF"/>
    <w:rPr>
      <w:rFonts w:ascii="Tahoma" w:hAnsi="Tahoma" w:cs="Tahoma"/>
      <w:sz w:val="16"/>
      <w:szCs w:val="16"/>
    </w:rPr>
  </w:style>
  <w:style w:type="character" w:styleId="Hipervnculovisitado">
    <w:name w:val="FollowedHyperlink"/>
    <w:basedOn w:val="Fuentedeprrafopredeter"/>
    <w:uiPriority w:val="99"/>
    <w:semiHidden/>
    <w:unhideWhenUsed/>
    <w:rsid w:val="00A349DB"/>
    <w:rPr>
      <w:color w:val="800080" w:themeColor="followedHyperlink"/>
      <w:u w:val="single"/>
    </w:rPr>
  </w:style>
  <w:style w:type="paragraph" w:customStyle="1" w:styleId="MDPI17abstract">
    <w:name w:val="MDPI_1.7_abstract"/>
    <w:basedOn w:val="Normal"/>
    <w:next w:val="Normal"/>
    <w:qFormat/>
    <w:rsid w:val="0095604C"/>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styleId="NormalWeb">
    <w:name w:val="Normal (Web)"/>
    <w:basedOn w:val="Normal"/>
    <w:uiPriority w:val="99"/>
    <w:unhideWhenUsed/>
    <w:rsid w:val="002B401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rnl">
    <w:name w:val="jrnl"/>
    <w:rsid w:val="002B401F"/>
  </w:style>
  <w:style w:type="character" w:customStyle="1" w:styleId="TextoindependienteCar">
    <w:name w:val="Texto independiente Car"/>
    <w:basedOn w:val="Fuentedeprrafopredeter"/>
    <w:link w:val="Textoindependiente"/>
    <w:rsid w:val="002B401F"/>
    <w:rPr>
      <w:rFonts w:ascii="Arial" w:eastAsia="Arial" w:hAnsi="Arial" w:cs="Arial"/>
      <w:sz w:val="18"/>
      <w:szCs w:val="18"/>
      <w:shd w:val="clear" w:color="auto" w:fill="FFFFFF"/>
    </w:rPr>
  </w:style>
  <w:style w:type="paragraph" w:styleId="Textoindependiente">
    <w:name w:val="Body Text"/>
    <w:basedOn w:val="Normal"/>
    <w:link w:val="TextoindependienteCar"/>
    <w:qFormat/>
    <w:rsid w:val="002B401F"/>
    <w:pPr>
      <w:widowControl w:val="0"/>
      <w:shd w:val="clear" w:color="auto" w:fill="FFFFFF"/>
      <w:spacing w:after="60" w:line="240" w:lineRule="auto"/>
    </w:pPr>
    <w:rPr>
      <w:rFonts w:ascii="Arial" w:eastAsia="Arial" w:hAnsi="Arial" w:cs="Arial"/>
      <w:sz w:val="18"/>
      <w:szCs w:val="18"/>
    </w:rPr>
  </w:style>
  <w:style w:type="character" w:customStyle="1" w:styleId="TextoindependienteCar1">
    <w:name w:val="Texto independiente Car1"/>
    <w:basedOn w:val="Fuentedeprrafopredeter"/>
    <w:uiPriority w:val="99"/>
    <w:semiHidden/>
    <w:rsid w:val="002B401F"/>
  </w:style>
  <w:style w:type="paragraph" w:customStyle="1" w:styleId="Default">
    <w:name w:val="Default"/>
    <w:rsid w:val="00865A33"/>
    <w:pPr>
      <w:autoSpaceDE w:val="0"/>
      <w:autoSpaceDN w:val="0"/>
      <w:adjustRightInd w:val="0"/>
      <w:spacing w:after="0" w:line="240" w:lineRule="auto"/>
    </w:pPr>
    <w:rPr>
      <w:rFonts w:ascii="Charis SIL" w:hAnsi="Charis SIL" w:cs="Charis SIL"/>
      <w:color w:val="000000"/>
      <w:sz w:val="24"/>
      <w:szCs w:val="24"/>
      <w:lang w:val="fr-FR"/>
    </w:rPr>
  </w:style>
  <w:style w:type="paragraph" w:styleId="Prrafodelista">
    <w:name w:val="List Paragraph"/>
    <w:basedOn w:val="Normal"/>
    <w:uiPriority w:val="34"/>
    <w:qFormat/>
    <w:rsid w:val="008D0F4C"/>
    <w:pPr>
      <w:ind w:left="720"/>
      <w:contextualSpacing/>
    </w:pPr>
  </w:style>
  <w:style w:type="character" w:styleId="Textoennegrita">
    <w:name w:val="Strong"/>
    <w:basedOn w:val="Fuentedeprrafopredeter"/>
    <w:uiPriority w:val="22"/>
    <w:qFormat/>
    <w:rsid w:val="00F41C9F"/>
    <w:rPr>
      <w:b/>
      <w:bCs/>
    </w:rPr>
  </w:style>
  <w:style w:type="paragraph" w:styleId="Sinespaciado">
    <w:name w:val="No Spacing"/>
    <w:link w:val="SinespaciadoCar"/>
    <w:uiPriority w:val="1"/>
    <w:qFormat/>
    <w:rsid w:val="0072041A"/>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72041A"/>
    <w:rPr>
      <w:rFonts w:eastAsiaTheme="minorEastAsia"/>
      <w:lang w:val="es-ES" w:eastAsia="es-ES"/>
    </w:rPr>
  </w:style>
  <w:style w:type="paragraph" w:styleId="Encabezado">
    <w:name w:val="header"/>
    <w:basedOn w:val="Normal"/>
    <w:link w:val="EncabezadoCar"/>
    <w:uiPriority w:val="99"/>
    <w:unhideWhenUsed/>
    <w:rsid w:val="001C40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40E8"/>
  </w:style>
  <w:style w:type="paragraph" w:styleId="Piedepgina">
    <w:name w:val="footer"/>
    <w:basedOn w:val="Normal"/>
    <w:link w:val="PiedepginaCar"/>
    <w:uiPriority w:val="99"/>
    <w:unhideWhenUsed/>
    <w:rsid w:val="001C40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4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2972"/>
    <w:rPr>
      <w:color w:val="0000FF" w:themeColor="hyperlink"/>
      <w:u w:val="single"/>
    </w:rPr>
  </w:style>
  <w:style w:type="paragraph" w:styleId="Textodeglobo">
    <w:name w:val="Balloon Text"/>
    <w:basedOn w:val="Normal"/>
    <w:link w:val="TextodegloboCar"/>
    <w:uiPriority w:val="99"/>
    <w:semiHidden/>
    <w:unhideWhenUsed/>
    <w:rsid w:val="007F64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64DF"/>
    <w:rPr>
      <w:rFonts w:ascii="Tahoma" w:hAnsi="Tahoma" w:cs="Tahoma"/>
      <w:sz w:val="16"/>
      <w:szCs w:val="16"/>
    </w:rPr>
  </w:style>
  <w:style w:type="character" w:styleId="Hipervnculovisitado">
    <w:name w:val="FollowedHyperlink"/>
    <w:basedOn w:val="Fuentedeprrafopredeter"/>
    <w:uiPriority w:val="99"/>
    <w:semiHidden/>
    <w:unhideWhenUsed/>
    <w:rsid w:val="00A349DB"/>
    <w:rPr>
      <w:color w:val="800080" w:themeColor="followedHyperlink"/>
      <w:u w:val="single"/>
    </w:rPr>
  </w:style>
  <w:style w:type="paragraph" w:customStyle="1" w:styleId="MDPI17abstract">
    <w:name w:val="MDPI_1.7_abstract"/>
    <w:basedOn w:val="Normal"/>
    <w:next w:val="Normal"/>
    <w:qFormat/>
    <w:rsid w:val="0095604C"/>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styleId="NormalWeb">
    <w:name w:val="Normal (Web)"/>
    <w:basedOn w:val="Normal"/>
    <w:uiPriority w:val="99"/>
    <w:unhideWhenUsed/>
    <w:rsid w:val="002B401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rnl">
    <w:name w:val="jrnl"/>
    <w:rsid w:val="002B401F"/>
  </w:style>
  <w:style w:type="character" w:customStyle="1" w:styleId="TextoindependienteCar">
    <w:name w:val="Texto independiente Car"/>
    <w:basedOn w:val="Fuentedeprrafopredeter"/>
    <w:link w:val="Textoindependiente"/>
    <w:rsid w:val="002B401F"/>
    <w:rPr>
      <w:rFonts w:ascii="Arial" w:eastAsia="Arial" w:hAnsi="Arial" w:cs="Arial"/>
      <w:sz w:val="18"/>
      <w:szCs w:val="18"/>
      <w:shd w:val="clear" w:color="auto" w:fill="FFFFFF"/>
    </w:rPr>
  </w:style>
  <w:style w:type="paragraph" w:styleId="Textoindependiente">
    <w:name w:val="Body Text"/>
    <w:basedOn w:val="Normal"/>
    <w:link w:val="TextoindependienteCar"/>
    <w:qFormat/>
    <w:rsid w:val="002B401F"/>
    <w:pPr>
      <w:widowControl w:val="0"/>
      <w:shd w:val="clear" w:color="auto" w:fill="FFFFFF"/>
      <w:spacing w:after="60" w:line="240" w:lineRule="auto"/>
    </w:pPr>
    <w:rPr>
      <w:rFonts w:ascii="Arial" w:eastAsia="Arial" w:hAnsi="Arial" w:cs="Arial"/>
      <w:sz w:val="18"/>
      <w:szCs w:val="18"/>
    </w:rPr>
  </w:style>
  <w:style w:type="character" w:customStyle="1" w:styleId="TextoindependienteCar1">
    <w:name w:val="Texto independiente Car1"/>
    <w:basedOn w:val="Fuentedeprrafopredeter"/>
    <w:uiPriority w:val="99"/>
    <w:semiHidden/>
    <w:rsid w:val="002B401F"/>
  </w:style>
  <w:style w:type="paragraph" w:customStyle="1" w:styleId="Default">
    <w:name w:val="Default"/>
    <w:rsid w:val="00865A33"/>
    <w:pPr>
      <w:autoSpaceDE w:val="0"/>
      <w:autoSpaceDN w:val="0"/>
      <w:adjustRightInd w:val="0"/>
      <w:spacing w:after="0" w:line="240" w:lineRule="auto"/>
    </w:pPr>
    <w:rPr>
      <w:rFonts w:ascii="Charis SIL" w:hAnsi="Charis SIL" w:cs="Charis SIL"/>
      <w:color w:val="000000"/>
      <w:sz w:val="24"/>
      <w:szCs w:val="24"/>
      <w:lang w:val="fr-FR"/>
    </w:rPr>
  </w:style>
  <w:style w:type="paragraph" w:styleId="Prrafodelista">
    <w:name w:val="List Paragraph"/>
    <w:basedOn w:val="Normal"/>
    <w:uiPriority w:val="34"/>
    <w:qFormat/>
    <w:rsid w:val="008D0F4C"/>
    <w:pPr>
      <w:ind w:left="720"/>
      <w:contextualSpacing/>
    </w:pPr>
  </w:style>
  <w:style w:type="character" w:styleId="Textoennegrita">
    <w:name w:val="Strong"/>
    <w:basedOn w:val="Fuentedeprrafopredeter"/>
    <w:uiPriority w:val="22"/>
    <w:qFormat/>
    <w:rsid w:val="00F41C9F"/>
    <w:rPr>
      <w:b/>
      <w:bCs/>
    </w:rPr>
  </w:style>
  <w:style w:type="paragraph" w:styleId="Sinespaciado">
    <w:name w:val="No Spacing"/>
    <w:link w:val="SinespaciadoCar"/>
    <w:uiPriority w:val="1"/>
    <w:qFormat/>
    <w:rsid w:val="0072041A"/>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72041A"/>
    <w:rPr>
      <w:rFonts w:eastAsiaTheme="minorEastAsia"/>
      <w:lang w:val="es-ES" w:eastAsia="es-ES"/>
    </w:rPr>
  </w:style>
  <w:style w:type="paragraph" w:styleId="Encabezado">
    <w:name w:val="header"/>
    <w:basedOn w:val="Normal"/>
    <w:link w:val="EncabezadoCar"/>
    <w:uiPriority w:val="99"/>
    <w:unhideWhenUsed/>
    <w:rsid w:val="001C40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40E8"/>
  </w:style>
  <w:style w:type="paragraph" w:styleId="Piedepgina">
    <w:name w:val="footer"/>
    <w:basedOn w:val="Normal"/>
    <w:link w:val="PiedepginaCar"/>
    <w:uiPriority w:val="99"/>
    <w:unhideWhenUsed/>
    <w:rsid w:val="001C40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4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8520">
      <w:bodyDiv w:val="1"/>
      <w:marLeft w:val="0"/>
      <w:marRight w:val="0"/>
      <w:marTop w:val="0"/>
      <w:marBottom w:val="0"/>
      <w:divBdr>
        <w:top w:val="none" w:sz="0" w:space="0" w:color="auto"/>
        <w:left w:val="none" w:sz="0" w:space="0" w:color="auto"/>
        <w:bottom w:val="none" w:sz="0" w:space="0" w:color="auto"/>
        <w:right w:val="none" w:sz="0" w:space="0" w:color="auto"/>
      </w:divBdr>
    </w:div>
    <w:div w:id="124928319">
      <w:bodyDiv w:val="1"/>
      <w:marLeft w:val="0"/>
      <w:marRight w:val="0"/>
      <w:marTop w:val="0"/>
      <w:marBottom w:val="0"/>
      <w:divBdr>
        <w:top w:val="none" w:sz="0" w:space="0" w:color="auto"/>
        <w:left w:val="none" w:sz="0" w:space="0" w:color="auto"/>
        <w:bottom w:val="none" w:sz="0" w:space="0" w:color="auto"/>
        <w:right w:val="none" w:sz="0" w:space="0" w:color="auto"/>
      </w:divBdr>
    </w:div>
    <w:div w:id="182256543">
      <w:bodyDiv w:val="1"/>
      <w:marLeft w:val="0"/>
      <w:marRight w:val="0"/>
      <w:marTop w:val="0"/>
      <w:marBottom w:val="0"/>
      <w:divBdr>
        <w:top w:val="none" w:sz="0" w:space="0" w:color="auto"/>
        <w:left w:val="none" w:sz="0" w:space="0" w:color="auto"/>
        <w:bottom w:val="none" w:sz="0" w:space="0" w:color="auto"/>
        <w:right w:val="none" w:sz="0" w:space="0" w:color="auto"/>
      </w:divBdr>
    </w:div>
    <w:div w:id="228614519">
      <w:bodyDiv w:val="1"/>
      <w:marLeft w:val="0"/>
      <w:marRight w:val="0"/>
      <w:marTop w:val="0"/>
      <w:marBottom w:val="0"/>
      <w:divBdr>
        <w:top w:val="none" w:sz="0" w:space="0" w:color="auto"/>
        <w:left w:val="none" w:sz="0" w:space="0" w:color="auto"/>
        <w:bottom w:val="none" w:sz="0" w:space="0" w:color="auto"/>
        <w:right w:val="none" w:sz="0" w:space="0" w:color="auto"/>
      </w:divBdr>
    </w:div>
    <w:div w:id="259292244">
      <w:bodyDiv w:val="1"/>
      <w:marLeft w:val="0"/>
      <w:marRight w:val="0"/>
      <w:marTop w:val="0"/>
      <w:marBottom w:val="0"/>
      <w:divBdr>
        <w:top w:val="none" w:sz="0" w:space="0" w:color="auto"/>
        <w:left w:val="none" w:sz="0" w:space="0" w:color="auto"/>
        <w:bottom w:val="none" w:sz="0" w:space="0" w:color="auto"/>
        <w:right w:val="none" w:sz="0" w:space="0" w:color="auto"/>
      </w:divBdr>
    </w:div>
    <w:div w:id="352614527">
      <w:bodyDiv w:val="1"/>
      <w:marLeft w:val="0"/>
      <w:marRight w:val="0"/>
      <w:marTop w:val="0"/>
      <w:marBottom w:val="0"/>
      <w:divBdr>
        <w:top w:val="none" w:sz="0" w:space="0" w:color="auto"/>
        <w:left w:val="none" w:sz="0" w:space="0" w:color="auto"/>
        <w:bottom w:val="none" w:sz="0" w:space="0" w:color="auto"/>
        <w:right w:val="none" w:sz="0" w:space="0" w:color="auto"/>
      </w:divBdr>
    </w:div>
    <w:div w:id="412581518">
      <w:bodyDiv w:val="1"/>
      <w:marLeft w:val="0"/>
      <w:marRight w:val="0"/>
      <w:marTop w:val="0"/>
      <w:marBottom w:val="0"/>
      <w:divBdr>
        <w:top w:val="none" w:sz="0" w:space="0" w:color="auto"/>
        <w:left w:val="none" w:sz="0" w:space="0" w:color="auto"/>
        <w:bottom w:val="none" w:sz="0" w:space="0" w:color="auto"/>
        <w:right w:val="none" w:sz="0" w:space="0" w:color="auto"/>
      </w:divBdr>
    </w:div>
    <w:div w:id="519440470">
      <w:bodyDiv w:val="1"/>
      <w:marLeft w:val="0"/>
      <w:marRight w:val="0"/>
      <w:marTop w:val="0"/>
      <w:marBottom w:val="0"/>
      <w:divBdr>
        <w:top w:val="none" w:sz="0" w:space="0" w:color="auto"/>
        <w:left w:val="none" w:sz="0" w:space="0" w:color="auto"/>
        <w:bottom w:val="none" w:sz="0" w:space="0" w:color="auto"/>
        <w:right w:val="none" w:sz="0" w:space="0" w:color="auto"/>
      </w:divBdr>
      <w:divsChild>
        <w:div w:id="2010787283">
          <w:marLeft w:val="-75"/>
          <w:marRight w:val="-75"/>
          <w:marTop w:val="0"/>
          <w:marBottom w:val="0"/>
          <w:divBdr>
            <w:top w:val="none" w:sz="0" w:space="0" w:color="auto"/>
            <w:left w:val="none" w:sz="0" w:space="0" w:color="auto"/>
            <w:bottom w:val="none" w:sz="0" w:space="0" w:color="auto"/>
            <w:right w:val="none" w:sz="0" w:space="0" w:color="auto"/>
          </w:divBdr>
          <w:divsChild>
            <w:div w:id="2095785930">
              <w:marLeft w:val="0"/>
              <w:marRight w:val="0"/>
              <w:marTop w:val="0"/>
              <w:marBottom w:val="0"/>
              <w:divBdr>
                <w:top w:val="none" w:sz="0" w:space="0" w:color="auto"/>
                <w:left w:val="none" w:sz="0" w:space="0" w:color="auto"/>
                <w:bottom w:val="none" w:sz="0" w:space="0" w:color="auto"/>
                <w:right w:val="none" w:sz="0" w:space="0" w:color="auto"/>
              </w:divBdr>
            </w:div>
          </w:divsChild>
        </w:div>
        <w:div w:id="513375762">
          <w:marLeft w:val="0"/>
          <w:marRight w:val="0"/>
          <w:marTop w:val="0"/>
          <w:marBottom w:val="0"/>
          <w:divBdr>
            <w:top w:val="none" w:sz="0" w:space="0" w:color="auto"/>
            <w:left w:val="none" w:sz="0" w:space="0" w:color="auto"/>
            <w:bottom w:val="none" w:sz="0" w:space="0" w:color="auto"/>
            <w:right w:val="none" w:sz="0" w:space="0" w:color="auto"/>
          </w:divBdr>
        </w:div>
      </w:divsChild>
    </w:div>
    <w:div w:id="527330966">
      <w:bodyDiv w:val="1"/>
      <w:marLeft w:val="0"/>
      <w:marRight w:val="0"/>
      <w:marTop w:val="0"/>
      <w:marBottom w:val="0"/>
      <w:divBdr>
        <w:top w:val="none" w:sz="0" w:space="0" w:color="auto"/>
        <w:left w:val="none" w:sz="0" w:space="0" w:color="auto"/>
        <w:bottom w:val="none" w:sz="0" w:space="0" w:color="auto"/>
        <w:right w:val="none" w:sz="0" w:space="0" w:color="auto"/>
      </w:divBdr>
    </w:div>
    <w:div w:id="548803056">
      <w:bodyDiv w:val="1"/>
      <w:marLeft w:val="0"/>
      <w:marRight w:val="0"/>
      <w:marTop w:val="0"/>
      <w:marBottom w:val="0"/>
      <w:divBdr>
        <w:top w:val="none" w:sz="0" w:space="0" w:color="auto"/>
        <w:left w:val="none" w:sz="0" w:space="0" w:color="auto"/>
        <w:bottom w:val="none" w:sz="0" w:space="0" w:color="auto"/>
        <w:right w:val="none" w:sz="0" w:space="0" w:color="auto"/>
      </w:divBdr>
    </w:div>
    <w:div w:id="619385998">
      <w:bodyDiv w:val="1"/>
      <w:marLeft w:val="0"/>
      <w:marRight w:val="0"/>
      <w:marTop w:val="0"/>
      <w:marBottom w:val="0"/>
      <w:divBdr>
        <w:top w:val="none" w:sz="0" w:space="0" w:color="auto"/>
        <w:left w:val="none" w:sz="0" w:space="0" w:color="auto"/>
        <w:bottom w:val="none" w:sz="0" w:space="0" w:color="auto"/>
        <w:right w:val="none" w:sz="0" w:space="0" w:color="auto"/>
      </w:divBdr>
    </w:div>
    <w:div w:id="689985868">
      <w:bodyDiv w:val="1"/>
      <w:marLeft w:val="0"/>
      <w:marRight w:val="0"/>
      <w:marTop w:val="0"/>
      <w:marBottom w:val="0"/>
      <w:divBdr>
        <w:top w:val="none" w:sz="0" w:space="0" w:color="auto"/>
        <w:left w:val="none" w:sz="0" w:space="0" w:color="auto"/>
        <w:bottom w:val="none" w:sz="0" w:space="0" w:color="auto"/>
        <w:right w:val="none" w:sz="0" w:space="0" w:color="auto"/>
      </w:divBdr>
      <w:divsChild>
        <w:div w:id="1603680793">
          <w:marLeft w:val="-75"/>
          <w:marRight w:val="-75"/>
          <w:marTop w:val="0"/>
          <w:marBottom w:val="0"/>
          <w:divBdr>
            <w:top w:val="none" w:sz="0" w:space="0" w:color="auto"/>
            <w:left w:val="none" w:sz="0" w:space="0" w:color="auto"/>
            <w:bottom w:val="none" w:sz="0" w:space="0" w:color="auto"/>
            <w:right w:val="none" w:sz="0" w:space="0" w:color="auto"/>
          </w:divBdr>
          <w:divsChild>
            <w:div w:id="473908365">
              <w:marLeft w:val="0"/>
              <w:marRight w:val="0"/>
              <w:marTop w:val="0"/>
              <w:marBottom w:val="0"/>
              <w:divBdr>
                <w:top w:val="none" w:sz="0" w:space="0" w:color="auto"/>
                <w:left w:val="none" w:sz="0" w:space="0" w:color="auto"/>
                <w:bottom w:val="none" w:sz="0" w:space="0" w:color="auto"/>
                <w:right w:val="none" w:sz="0" w:space="0" w:color="auto"/>
              </w:divBdr>
            </w:div>
          </w:divsChild>
        </w:div>
        <w:div w:id="1496384403">
          <w:marLeft w:val="0"/>
          <w:marRight w:val="0"/>
          <w:marTop w:val="0"/>
          <w:marBottom w:val="0"/>
          <w:divBdr>
            <w:top w:val="none" w:sz="0" w:space="0" w:color="auto"/>
            <w:left w:val="none" w:sz="0" w:space="0" w:color="auto"/>
            <w:bottom w:val="none" w:sz="0" w:space="0" w:color="auto"/>
            <w:right w:val="none" w:sz="0" w:space="0" w:color="auto"/>
          </w:divBdr>
        </w:div>
      </w:divsChild>
    </w:div>
    <w:div w:id="727875320">
      <w:bodyDiv w:val="1"/>
      <w:marLeft w:val="0"/>
      <w:marRight w:val="0"/>
      <w:marTop w:val="0"/>
      <w:marBottom w:val="0"/>
      <w:divBdr>
        <w:top w:val="none" w:sz="0" w:space="0" w:color="auto"/>
        <w:left w:val="none" w:sz="0" w:space="0" w:color="auto"/>
        <w:bottom w:val="none" w:sz="0" w:space="0" w:color="auto"/>
        <w:right w:val="none" w:sz="0" w:space="0" w:color="auto"/>
      </w:divBdr>
    </w:div>
    <w:div w:id="737674367">
      <w:bodyDiv w:val="1"/>
      <w:marLeft w:val="0"/>
      <w:marRight w:val="0"/>
      <w:marTop w:val="0"/>
      <w:marBottom w:val="0"/>
      <w:divBdr>
        <w:top w:val="none" w:sz="0" w:space="0" w:color="auto"/>
        <w:left w:val="none" w:sz="0" w:space="0" w:color="auto"/>
        <w:bottom w:val="none" w:sz="0" w:space="0" w:color="auto"/>
        <w:right w:val="none" w:sz="0" w:space="0" w:color="auto"/>
      </w:divBdr>
    </w:div>
    <w:div w:id="776405844">
      <w:bodyDiv w:val="1"/>
      <w:marLeft w:val="0"/>
      <w:marRight w:val="0"/>
      <w:marTop w:val="0"/>
      <w:marBottom w:val="0"/>
      <w:divBdr>
        <w:top w:val="none" w:sz="0" w:space="0" w:color="auto"/>
        <w:left w:val="none" w:sz="0" w:space="0" w:color="auto"/>
        <w:bottom w:val="none" w:sz="0" w:space="0" w:color="auto"/>
        <w:right w:val="none" w:sz="0" w:space="0" w:color="auto"/>
      </w:divBdr>
    </w:div>
    <w:div w:id="812139436">
      <w:bodyDiv w:val="1"/>
      <w:marLeft w:val="0"/>
      <w:marRight w:val="0"/>
      <w:marTop w:val="0"/>
      <w:marBottom w:val="0"/>
      <w:divBdr>
        <w:top w:val="none" w:sz="0" w:space="0" w:color="auto"/>
        <w:left w:val="none" w:sz="0" w:space="0" w:color="auto"/>
        <w:bottom w:val="none" w:sz="0" w:space="0" w:color="auto"/>
        <w:right w:val="none" w:sz="0" w:space="0" w:color="auto"/>
      </w:divBdr>
    </w:div>
    <w:div w:id="975717330">
      <w:bodyDiv w:val="1"/>
      <w:marLeft w:val="0"/>
      <w:marRight w:val="0"/>
      <w:marTop w:val="0"/>
      <w:marBottom w:val="0"/>
      <w:divBdr>
        <w:top w:val="none" w:sz="0" w:space="0" w:color="auto"/>
        <w:left w:val="none" w:sz="0" w:space="0" w:color="auto"/>
        <w:bottom w:val="none" w:sz="0" w:space="0" w:color="auto"/>
        <w:right w:val="none" w:sz="0" w:space="0" w:color="auto"/>
      </w:divBdr>
      <w:divsChild>
        <w:div w:id="1781605028">
          <w:marLeft w:val="-75"/>
          <w:marRight w:val="-75"/>
          <w:marTop w:val="0"/>
          <w:marBottom w:val="0"/>
          <w:divBdr>
            <w:top w:val="none" w:sz="0" w:space="0" w:color="auto"/>
            <w:left w:val="none" w:sz="0" w:space="0" w:color="auto"/>
            <w:bottom w:val="none" w:sz="0" w:space="0" w:color="auto"/>
            <w:right w:val="none" w:sz="0" w:space="0" w:color="auto"/>
          </w:divBdr>
          <w:divsChild>
            <w:div w:id="1665351610">
              <w:marLeft w:val="0"/>
              <w:marRight w:val="0"/>
              <w:marTop w:val="0"/>
              <w:marBottom w:val="0"/>
              <w:divBdr>
                <w:top w:val="none" w:sz="0" w:space="0" w:color="auto"/>
                <w:left w:val="none" w:sz="0" w:space="0" w:color="auto"/>
                <w:bottom w:val="none" w:sz="0" w:space="0" w:color="auto"/>
                <w:right w:val="none" w:sz="0" w:space="0" w:color="auto"/>
              </w:divBdr>
            </w:div>
          </w:divsChild>
        </w:div>
        <w:div w:id="948124481">
          <w:marLeft w:val="0"/>
          <w:marRight w:val="0"/>
          <w:marTop w:val="0"/>
          <w:marBottom w:val="0"/>
          <w:divBdr>
            <w:top w:val="none" w:sz="0" w:space="0" w:color="auto"/>
            <w:left w:val="none" w:sz="0" w:space="0" w:color="auto"/>
            <w:bottom w:val="none" w:sz="0" w:space="0" w:color="auto"/>
            <w:right w:val="none" w:sz="0" w:space="0" w:color="auto"/>
          </w:divBdr>
        </w:div>
      </w:divsChild>
    </w:div>
    <w:div w:id="1063914403">
      <w:bodyDiv w:val="1"/>
      <w:marLeft w:val="0"/>
      <w:marRight w:val="0"/>
      <w:marTop w:val="0"/>
      <w:marBottom w:val="0"/>
      <w:divBdr>
        <w:top w:val="none" w:sz="0" w:space="0" w:color="auto"/>
        <w:left w:val="none" w:sz="0" w:space="0" w:color="auto"/>
        <w:bottom w:val="none" w:sz="0" w:space="0" w:color="auto"/>
        <w:right w:val="none" w:sz="0" w:space="0" w:color="auto"/>
      </w:divBdr>
    </w:div>
    <w:div w:id="1154564895">
      <w:bodyDiv w:val="1"/>
      <w:marLeft w:val="0"/>
      <w:marRight w:val="0"/>
      <w:marTop w:val="0"/>
      <w:marBottom w:val="0"/>
      <w:divBdr>
        <w:top w:val="none" w:sz="0" w:space="0" w:color="auto"/>
        <w:left w:val="none" w:sz="0" w:space="0" w:color="auto"/>
        <w:bottom w:val="none" w:sz="0" w:space="0" w:color="auto"/>
        <w:right w:val="none" w:sz="0" w:space="0" w:color="auto"/>
      </w:divBdr>
    </w:div>
    <w:div w:id="1218008621">
      <w:bodyDiv w:val="1"/>
      <w:marLeft w:val="0"/>
      <w:marRight w:val="0"/>
      <w:marTop w:val="0"/>
      <w:marBottom w:val="0"/>
      <w:divBdr>
        <w:top w:val="none" w:sz="0" w:space="0" w:color="auto"/>
        <w:left w:val="none" w:sz="0" w:space="0" w:color="auto"/>
        <w:bottom w:val="none" w:sz="0" w:space="0" w:color="auto"/>
        <w:right w:val="none" w:sz="0" w:space="0" w:color="auto"/>
      </w:divBdr>
    </w:div>
    <w:div w:id="1355375178">
      <w:bodyDiv w:val="1"/>
      <w:marLeft w:val="0"/>
      <w:marRight w:val="0"/>
      <w:marTop w:val="0"/>
      <w:marBottom w:val="0"/>
      <w:divBdr>
        <w:top w:val="none" w:sz="0" w:space="0" w:color="auto"/>
        <w:left w:val="none" w:sz="0" w:space="0" w:color="auto"/>
        <w:bottom w:val="none" w:sz="0" w:space="0" w:color="auto"/>
        <w:right w:val="none" w:sz="0" w:space="0" w:color="auto"/>
      </w:divBdr>
    </w:div>
    <w:div w:id="1453358257">
      <w:bodyDiv w:val="1"/>
      <w:marLeft w:val="0"/>
      <w:marRight w:val="0"/>
      <w:marTop w:val="0"/>
      <w:marBottom w:val="0"/>
      <w:divBdr>
        <w:top w:val="none" w:sz="0" w:space="0" w:color="auto"/>
        <w:left w:val="none" w:sz="0" w:space="0" w:color="auto"/>
        <w:bottom w:val="none" w:sz="0" w:space="0" w:color="auto"/>
        <w:right w:val="none" w:sz="0" w:space="0" w:color="auto"/>
      </w:divBdr>
    </w:div>
    <w:div w:id="1462769137">
      <w:bodyDiv w:val="1"/>
      <w:marLeft w:val="0"/>
      <w:marRight w:val="0"/>
      <w:marTop w:val="0"/>
      <w:marBottom w:val="0"/>
      <w:divBdr>
        <w:top w:val="none" w:sz="0" w:space="0" w:color="auto"/>
        <w:left w:val="none" w:sz="0" w:space="0" w:color="auto"/>
        <w:bottom w:val="none" w:sz="0" w:space="0" w:color="auto"/>
        <w:right w:val="none" w:sz="0" w:space="0" w:color="auto"/>
      </w:divBdr>
    </w:div>
    <w:div w:id="1530296080">
      <w:bodyDiv w:val="1"/>
      <w:marLeft w:val="0"/>
      <w:marRight w:val="0"/>
      <w:marTop w:val="0"/>
      <w:marBottom w:val="0"/>
      <w:divBdr>
        <w:top w:val="none" w:sz="0" w:space="0" w:color="auto"/>
        <w:left w:val="none" w:sz="0" w:space="0" w:color="auto"/>
        <w:bottom w:val="none" w:sz="0" w:space="0" w:color="auto"/>
        <w:right w:val="none" w:sz="0" w:space="0" w:color="auto"/>
      </w:divBdr>
    </w:div>
    <w:div w:id="1612858533">
      <w:bodyDiv w:val="1"/>
      <w:marLeft w:val="0"/>
      <w:marRight w:val="0"/>
      <w:marTop w:val="0"/>
      <w:marBottom w:val="0"/>
      <w:divBdr>
        <w:top w:val="none" w:sz="0" w:space="0" w:color="auto"/>
        <w:left w:val="none" w:sz="0" w:space="0" w:color="auto"/>
        <w:bottom w:val="none" w:sz="0" w:space="0" w:color="auto"/>
        <w:right w:val="none" w:sz="0" w:space="0" w:color="auto"/>
      </w:divBdr>
    </w:div>
    <w:div w:id="1668678245">
      <w:bodyDiv w:val="1"/>
      <w:marLeft w:val="0"/>
      <w:marRight w:val="0"/>
      <w:marTop w:val="0"/>
      <w:marBottom w:val="0"/>
      <w:divBdr>
        <w:top w:val="none" w:sz="0" w:space="0" w:color="auto"/>
        <w:left w:val="none" w:sz="0" w:space="0" w:color="auto"/>
        <w:bottom w:val="none" w:sz="0" w:space="0" w:color="auto"/>
        <w:right w:val="none" w:sz="0" w:space="0" w:color="auto"/>
      </w:divBdr>
    </w:div>
    <w:div w:id="1901748870">
      <w:bodyDiv w:val="1"/>
      <w:marLeft w:val="0"/>
      <w:marRight w:val="0"/>
      <w:marTop w:val="0"/>
      <w:marBottom w:val="0"/>
      <w:divBdr>
        <w:top w:val="none" w:sz="0" w:space="0" w:color="auto"/>
        <w:left w:val="none" w:sz="0" w:space="0" w:color="auto"/>
        <w:bottom w:val="none" w:sz="0" w:space="0" w:color="auto"/>
        <w:right w:val="none" w:sz="0" w:space="0" w:color="auto"/>
      </w:divBdr>
    </w:div>
    <w:div w:id="1901860173">
      <w:bodyDiv w:val="1"/>
      <w:marLeft w:val="0"/>
      <w:marRight w:val="0"/>
      <w:marTop w:val="0"/>
      <w:marBottom w:val="0"/>
      <w:divBdr>
        <w:top w:val="none" w:sz="0" w:space="0" w:color="auto"/>
        <w:left w:val="none" w:sz="0" w:space="0" w:color="auto"/>
        <w:bottom w:val="none" w:sz="0" w:space="0" w:color="auto"/>
        <w:right w:val="none" w:sz="0" w:space="0" w:color="auto"/>
      </w:divBdr>
    </w:div>
    <w:div w:id="1919290351">
      <w:bodyDiv w:val="1"/>
      <w:marLeft w:val="0"/>
      <w:marRight w:val="0"/>
      <w:marTop w:val="0"/>
      <w:marBottom w:val="0"/>
      <w:divBdr>
        <w:top w:val="none" w:sz="0" w:space="0" w:color="auto"/>
        <w:left w:val="none" w:sz="0" w:space="0" w:color="auto"/>
        <w:bottom w:val="none" w:sz="0" w:space="0" w:color="auto"/>
        <w:right w:val="none" w:sz="0" w:space="0" w:color="auto"/>
      </w:divBdr>
    </w:div>
    <w:div w:id="1929119355">
      <w:bodyDiv w:val="1"/>
      <w:marLeft w:val="0"/>
      <w:marRight w:val="0"/>
      <w:marTop w:val="0"/>
      <w:marBottom w:val="0"/>
      <w:divBdr>
        <w:top w:val="none" w:sz="0" w:space="0" w:color="auto"/>
        <w:left w:val="none" w:sz="0" w:space="0" w:color="auto"/>
        <w:bottom w:val="none" w:sz="0" w:space="0" w:color="auto"/>
        <w:right w:val="none" w:sz="0" w:space="0" w:color="auto"/>
      </w:divBdr>
    </w:div>
    <w:div w:id="1961522243">
      <w:bodyDiv w:val="1"/>
      <w:marLeft w:val="0"/>
      <w:marRight w:val="0"/>
      <w:marTop w:val="0"/>
      <w:marBottom w:val="0"/>
      <w:divBdr>
        <w:top w:val="none" w:sz="0" w:space="0" w:color="auto"/>
        <w:left w:val="none" w:sz="0" w:space="0" w:color="auto"/>
        <w:bottom w:val="none" w:sz="0" w:space="0" w:color="auto"/>
        <w:right w:val="none" w:sz="0" w:space="0" w:color="auto"/>
      </w:divBdr>
    </w:div>
    <w:div w:id="2000621303">
      <w:bodyDiv w:val="1"/>
      <w:marLeft w:val="0"/>
      <w:marRight w:val="0"/>
      <w:marTop w:val="0"/>
      <w:marBottom w:val="0"/>
      <w:divBdr>
        <w:top w:val="none" w:sz="0" w:space="0" w:color="auto"/>
        <w:left w:val="none" w:sz="0" w:space="0" w:color="auto"/>
        <w:bottom w:val="none" w:sz="0" w:space="0" w:color="auto"/>
        <w:right w:val="none" w:sz="0" w:space="0" w:color="auto"/>
      </w:divBdr>
    </w:div>
    <w:div w:id="2004508554">
      <w:bodyDiv w:val="1"/>
      <w:marLeft w:val="0"/>
      <w:marRight w:val="0"/>
      <w:marTop w:val="0"/>
      <w:marBottom w:val="0"/>
      <w:divBdr>
        <w:top w:val="none" w:sz="0" w:space="0" w:color="auto"/>
        <w:left w:val="none" w:sz="0" w:space="0" w:color="auto"/>
        <w:bottom w:val="none" w:sz="0" w:space="0" w:color="auto"/>
        <w:right w:val="none" w:sz="0" w:space="0" w:color="auto"/>
      </w:divBdr>
    </w:div>
    <w:div w:id="2020304417">
      <w:bodyDiv w:val="1"/>
      <w:marLeft w:val="0"/>
      <w:marRight w:val="0"/>
      <w:marTop w:val="0"/>
      <w:marBottom w:val="0"/>
      <w:divBdr>
        <w:top w:val="none" w:sz="0" w:space="0" w:color="auto"/>
        <w:left w:val="none" w:sz="0" w:space="0" w:color="auto"/>
        <w:bottom w:val="none" w:sz="0" w:space="0" w:color="auto"/>
        <w:right w:val="none" w:sz="0" w:space="0" w:color="auto"/>
      </w:divBdr>
    </w:div>
    <w:div w:id="2106071605">
      <w:bodyDiv w:val="1"/>
      <w:marLeft w:val="0"/>
      <w:marRight w:val="0"/>
      <w:marTop w:val="0"/>
      <w:marBottom w:val="0"/>
      <w:divBdr>
        <w:top w:val="none" w:sz="0" w:space="0" w:color="auto"/>
        <w:left w:val="none" w:sz="0" w:space="0" w:color="auto"/>
        <w:bottom w:val="none" w:sz="0" w:space="0" w:color="auto"/>
        <w:right w:val="none" w:sz="0" w:space="0" w:color="auto"/>
      </w:divBdr>
      <w:divsChild>
        <w:div w:id="2096589755">
          <w:marLeft w:val="-75"/>
          <w:marRight w:val="-75"/>
          <w:marTop w:val="0"/>
          <w:marBottom w:val="0"/>
          <w:divBdr>
            <w:top w:val="none" w:sz="0" w:space="0" w:color="auto"/>
            <w:left w:val="none" w:sz="0" w:space="0" w:color="auto"/>
            <w:bottom w:val="none" w:sz="0" w:space="0" w:color="auto"/>
            <w:right w:val="none" w:sz="0" w:space="0" w:color="auto"/>
          </w:divBdr>
          <w:divsChild>
            <w:div w:id="850025712">
              <w:marLeft w:val="0"/>
              <w:marRight w:val="0"/>
              <w:marTop w:val="0"/>
              <w:marBottom w:val="0"/>
              <w:divBdr>
                <w:top w:val="none" w:sz="0" w:space="0" w:color="auto"/>
                <w:left w:val="none" w:sz="0" w:space="0" w:color="auto"/>
                <w:bottom w:val="none" w:sz="0" w:space="0" w:color="auto"/>
                <w:right w:val="none" w:sz="0" w:space="0" w:color="auto"/>
              </w:divBdr>
            </w:div>
          </w:divsChild>
        </w:div>
        <w:div w:id="2124303195">
          <w:marLeft w:val="0"/>
          <w:marRight w:val="0"/>
          <w:marTop w:val="0"/>
          <w:marBottom w:val="0"/>
          <w:divBdr>
            <w:top w:val="none" w:sz="0" w:space="0" w:color="auto"/>
            <w:left w:val="none" w:sz="0" w:space="0" w:color="auto"/>
            <w:bottom w:val="none" w:sz="0" w:space="0" w:color="auto"/>
            <w:right w:val="none" w:sz="0" w:space="0" w:color="auto"/>
          </w:divBdr>
        </w:div>
      </w:divsChild>
    </w:div>
    <w:div w:id="2130128386">
      <w:bodyDiv w:val="1"/>
      <w:marLeft w:val="0"/>
      <w:marRight w:val="0"/>
      <w:marTop w:val="0"/>
      <w:marBottom w:val="0"/>
      <w:divBdr>
        <w:top w:val="none" w:sz="0" w:space="0" w:color="auto"/>
        <w:left w:val="none" w:sz="0" w:space="0" w:color="auto"/>
        <w:bottom w:val="none" w:sz="0" w:space="0" w:color="auto"/>
        <w:right w:val="none" w:sz="0" w:space="0" w:color="auto"/>
      </w:divBdr>
    </w:div>
    <w:div w:id="214034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hotelchamartintheone.com/es/" TargetMode="External"/><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hyperlink" Target="mailto:daiber@uni-mainz.de" TargetMode="External"/><Relationship Id="rId34" Type="http://schemas.openxmlformats.org/officeDocument/2006/relationships/hyperlink" Target="mailto:monika.jakubowska@uj.edu.pl" TargetMode="External"/><Relationship Id="rId42" Type="http://schemas.openxmlformats.org/officeDocument/2006/relationships/hyperlink" Target="mailto:ron.kohen@mail.huji.ac.il" TargetMode="External"/><Relationship Id="rId47" Type="http://schemas.openxmlformats.org/officeDocument/2006/relationships/image" Target="media/image18.jpeg"/><Relationship Id="rId50" Type="http://schemas.openxmlformats.org/officeDocument/2006/relationships/hyperlink" Target="mailto:c.d.sutherland@dundee.ac.uk" TargetMode="External"/><Relationship Id="rId55" Type="http://schemas.openxmlformats.org/officeDocument/2006/relationships/hyperlink" Target="mailto:senars00@gmail.com" TargetMode="External"/><Relationship Id="rId63" Type="http://schemas.openxmlformats.org/officeDocument/2006/relationships/hyperlink" Target="mailto:stenreiro@nms.unl.pt" TargetMode="External"/><Relationship Id="rId68" Type="http://schemas.openxmlformats.org/officeDocument/2006/relationships/image" Target="media/image27.jpe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mailto:i-okunishi@kinjirushi.co.jp"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hyperlink" Target="mailto:sermin.genc@ibg.edu.tr" TargetMode="External"/><Relationship Id="rId37" Type="http://schemas.openxmlformats.org/officeDocument/2006/relationships/image" Target="media/image13.jpeg"/><Relationship Id="rId40" Type="http://schemas.openxmlformats.org/officeDocument/2006/relationships/hyperlink" Target="mailto:hl.vieira@fct.unl.pt" TargetMode="External"/><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hyperlink" Target="https://doctortarget.com/" TargetMode="External"/><Relationship Id="rId66" Type="http://schemas.openxmlformats.org/officeDocument/2006/relationships/image" Target="media/image26.jpeg"/><Relationship Id="rId74" Type="http://schemas.openxmlformats.org/officeDocument/2006/relationships/image" Target="media/image30.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katja.kanninen@uef.fi" TargetMode="External"/><Relationship Id="rId28" Type="http://schemas.openxmlformats.org/officeDocument/2006/relationships/hyperlink" Target="mailto:Monika.Mlinaric@irb.hr" TargetMode="External"/><Relationship Id="rId36" Type="http://schemas.openxmlformats.org/officeDocument/2006/relationships/hyperlink" Target="mailto:anna-liisa.levonen@uef.fi" TargetMode="External"/><Relationship Id="rId49" Type="http://schemas.openxmlformats.org/officeDocument/2006/relationships/image" Target="media/image19.jpeg"/><Relationship Id="rId57" Type="http://schemas.openxmlformats.org/officeDocument/2006/relationships/image" Target="media/image22.jpeg"/><Relationship Id="rId61" Type="http://schemas.openxmlformats.org/officeDocument/2006/relationships/hyperlink" Target="mailto:manuela.garcia@uam.es" TargetMode="External"/><Relationship Id="rId10" Type="http://schemas.openxmlformats.org/officeDocument/2006/relationships/webSettings" Target="webSettings.xml"/><Relationship Id="rId19" Type="http://schemas.openxmlformats.org/officeDocument/2006/relationships/hyperlink" Target="https://www.hotelchamartintheone.com/?promo=BenbedPhar" TargetMode="External"/><Relationship Id="rId31" Type="http://schemas.openxmlformats.org/officeDocument/2006/relationships/image" Target="media/image10.jpeg"/><Relationship Id="rId44" Type="http://schemas.openxmlformats.org/officeDocument/2006/relationships/hyperlink" Target="mailto:srdjan.bjedov@dh.uns.ac.rs" TargetMode="External"/><Relationship Id="rId52" Type="http://schemas.openxmlformats.org/officeDocument/2006/relationships/hyperlink" Target="mailto:roberta.foresti@inserm.fr" TargetMode="External"/><Relationship Id="rId60" Type="http://schemas.openxmlformats.org/officeDocument/2006/relationships/image" Target="media/image23.jpeg"/><Relationship Id="rId65" Type="http://schemas.openxmlformats.org/officeDocument/2006/relationships/hyperlink" Target="mailto:l.delavega@dundee.ac.uk" TargetMode="External"/><Relationship Id="rId73" Type="http://schemas.openxmlformats.org/officeDocument/2006/relationships/hyperlink" Target="mailto:laura.perez-cano@stalicla.com"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jpeg"/><Relationship Id="rId27" Type="http://schemas.microsoft.com/office/2007/relationships/hdphoto" Target="media/hdphoto1.wdp"/><Relationship Id="rId30" Type="http://schemas.openxmlformats.org/officeDocument/2006/relationships/hyperlink" Target="mailto:Lidija.Milkovic@irb.hr"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mailto:santiago.cuevas@imib.es" TargetMode="External"/><Relationship Id="rId56" Type="http://schemas.openxmlformats.org/officeDocument/2006/relationships/hyperlink" Target="mailto:info@doctortarget.com" TargetMode="External"/><Relationship Id="rId64" Type="http://schemas.openxmlformats.org/officeDocument/2006/relationships/image" Target="media/image25.jpeg"/><Relationship Id="rId69" Type="http://schemas.openxmlformats.org/officeDocument/2006/relationships/hyperlink" Target="mailto:r.j.mead@sheffield.ac.uk" TargetMode="External"/><Relationship Id="rId77"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20.png"/><Relationship Id="rId72"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mailto:trosete@ff.uc.pt" TargetMode="External"/><Relationship Id="rId33" Type="http://schemas.openxmlformats.org/officeDocument/2006/relationships/image" Target="media/image11.png"/><Relationship Id="rId38" Type="http://schemas.openxmlformats.org/officeDocument/2006/relationships/hyperlink" Target="mailto:giovanni.mann@kcl.ac.uk" TargetMode="External"/><Relationship Id="rId46" Type="http://schemas.openxmlformats.org/officeDocument/2006/relationships/hyperlink" Target="mailto:juan.moreno@imibic.org" TargetMode="External"/><Relationship Id="rId59" Type="http://schemas.openxmlformats.org/officeDocument/2006/relationships/hyperlink" Target="mailto:ilbecker@iib.uam.es" TargetMode="External"/><Relationship Id="rId67" Type="http://schemas.openxmlformats.org/officeDocument/2006/relationships/hyperlink" Target="mailto:fantunes@fc.ul.pt" TargetMode="External"/><Relationship Id="rId20" Type="http://schemas.openxmlformats.org/officeDocument/2006/relationships/hyperlink" Target="https://forms.gle/XKSwKqZ1fDqfLjiM8" TargetMode="External"/><Relationship Id="rId41" Type="http://schemas.openxmlformats.org/officeDocument/2006/relationships/image" Target="media/image15.jpeg"/><Relationship Id="rId54" Type="http://schemas.openxmlformats.org/officeDocument/2006/relationships/hyperlink" Target="https://doctortarget.com/" TargetMode="External"/><Relationship Id="rId62" Type="http://schemas.openxmlformats.org/officeDocument/2006/relationships/image" Target="media/image24.jpeg"/><Relationship Id="rId70" Type="http://schemas.openxmlformats.org/officeDocument/2006/relationships/image" Target="media/image28.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2nd BedBenPhar Scientific meeting</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53E4AF8D9465B488D1F64FDC3B08FED" ma:contentTypeVersion="14" ma:contentTypeDescription="Crear nuevo documento." ma:contentTypeScope="" ma:versionID="44a56a13d2b4b4ff32bc5468e5dba988">
  <xsd:schema xmlns:xsd="http://www.w3.org/2001/XMLSchema" xmlns:xs="http://www.w3.org/2001/XMLSchema" xmlns:p="http://schemas.microsoft.com/office/2006/metadata/properties" xmlns:ns3="df2e36be-6a2e-4bd9-8378-e1b64fe7ae1b" xmlns:ns4="779342eb-4a84-4fdf-82f9-bf91552e7f6c" targetNamespace="http://schemas.microsoft.com/office/2006/metadata/properties" ma:root="true" ma:fieldsID="4bbe55cb44aa402c2376d77b9518f982" ns3:_="" ns4:_="">
    <xsd:import namespace="df2e36be-6a2e-4bd9-8378-e1b64fe7ae1b"/>
    <xsd:import namespace="779342eb-4a84-4fdf-82f9-bf91552e7f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e36be-6a2e-4bd9-8378-e1b64fe7a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342eb-4a84-4fdf-82f9-bf91552e7f6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78F903-001E-44FA-9C7C-CE39B98A54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792652-868F-4C05-A7DB-12804E8B4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e36be-6a2e-4bd9-8378-e1b64fe7ae1b"/>
    <ds:schemaRef ds:uri="779342eb-4a84-4fdf-82f9-bf91552e7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FFF79-B0D9-42F8-84EA-77E7AEE5E70C}">
  <ds:schemaRefs>
    <ds:schemaRef ds:uri="http://schemas.microsoft.com/sharepoint/v3/contenttype/forms"/>
  </ds:schemaRefs>
</ds:datastoreItem>
</file>

<file path=customXml/itemProps5.xml><?xml version="1.0" encoding="utf-8"?>
<ds:datastoreItem xmlns:ds="http://schemas.openxmlformats.org/officeDocument/2006/customXml" ds:itemID="{BF857C60-EDB9-4DA8-8AB6-BE85B55B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10650</Words>
  <Characters>60709</Characters>
  <Application>Microsoft Office Word</Application>
  <DocSecurity>0</DocSecurity>
  <Lines>505</Lines>
  <Paragraphs>142</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Translating NRF2 research from bed to bench</vt:lpstr>
      <vt:lpstr/>
    </vt:vector>
  </TitlesOfParts>
  <Company/>
  <LinksUpToDate>false</LinksUpToDate>
  <CharactersWithSpaces>71217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Translating NRF2 research from bed to bench</dc:title>
  <dc:creator>Antonio uadrado</dc:creator>
  <cp:lastModifiedBy>Antonio Cuadrado</cp:lastModifiedBy>
  <cp:revision>3</cp:revision>
  <dcterms:created xsi:type="dcterms:W3CDTF">2022-04-19T10:45:00Z</dcterms:created>
  <dcterms:modified xsi:type="dcterms:W3CDTF">2022-04-21T07:48:00Z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0x010100453E4AF8D9465B488D1F64FDC3B08FED</vt:lpwstr>
  </property>
</Properties>
</file>